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2D7A95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495BDC">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75037">
        <w:rPr>
          <w:rFonts w:cs="Arial"/>
          <w:b/>
          <w:sz w:val="24"/>
          <w:szCs w:val="24"/>
        </w:rPr>
        <w:t>1</w:t>
      </w:r>
      <w:r w:rsidR="006F23F2">
        <w:rPr>
          <w:rFonts w:cs="Arial"/>
          <w:b/>
          <w:sz w:val="24"/>
          <w:szCs w:val="24"/>
        </w:rPr>
        <w:t>4571</w:t>
      </w:r>
    </w:p>
    <w:p w14:paraId="31DCE6A5" w14:textId="0AB5C48B"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495BDC">
        <w:rPr>
          <w:b/>
          <w:sz w:val="24"/>
          <w:szCs w:val="24"/>
          <w:lang w:eastAsia="zh-CN"/>
        </w:rPr>
        <w:t>Aug. 16</w:t>
      </w:r>
      <w:r w:rsidR="00495BDC" w:rsidRPr="00BF1228">
        <w:rPr>
          <w:b/>
          <w:sz w:val="24"/>
          <w:szCs w:val="24"/>
          <w:lang w:eastAsia="zh-CN"/>
        </w:rPr>
        <w:t>-</w:t>
      </w:r>
      <w:r w:rsidR="00495BDC">
        <w:rPr>
          <w:b/>
          <w:sz w:val="24"/>
          <w:szCs w:val="24"/>
          <w:lang w:eastAsia="zh-CN"/>
        </w:rPr>
        <w:t>27</w:t>
      </w:r>
      <w:r w:rsidR="00495BDC" w:rsidRPr="00BF1228">
        <w:rPr>
          <w:b/>
          <w:sz w:val="24"/>
          <w:szCs w:val="24"/>
          <w:lang w:eastAsia="zh-CN"/>
        </w:rPr>
        <w:t>,</w:t>
      </w:r>
      <w:r w:rsidRPr="00BF1228">
        <w:rPr>
          <w:b/>
          <w:sz w:val="24"/>
          <w:szCs w:val="24"/>
          <w:lang w:eastAsia="zh-CN"/>
        </w:rPr>
        <w:t xml:space="preserve">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0B3158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95BDC" w:rsidRPr="00495BDC">
        <w:rPr>
          <w:rFonts w:cs="Arial"/>
          <w:sz w:val="22"/>
        </w:rPr>
        <w:t>Proposal for non-baseline PC2 NC UL CA architectures</w:t>
      </w:r>
    </w:p>
    <w:p w14:paraId="3A2BD0C9" w14:textId="4BE3A117" w:rsidR="00E26107" w:rsidRDefault="00675C27" w:rsidP="00E2610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31179" w:rsidRPr="00B31179">
        <w:rPr>
          <w:rFonts w:ascii="Arial" w:hAnsi="Arial" w:cs="Arial"/>
          <w:sz w:val="22"/>
        </w:rPr>
        <w:t>9.3.2.5 HPUE for TDD intra-band non-contiguous UL CA [NR_RF_FR1_enh-Core]</w:t>
      </w:r>
    </w:p>
    <w:p w14:paraId="2E5C6AEA" w14:textId="3DF589AF" w:rsidR="00675C27" w:rsidRPr="00A62DA7" w:rsidRDefault="00675C27" w:rsidP="00E2610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24161A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B24612">
        <w:rPr>
          <w:rFonts w:eastAsia="SimSun"/>
          <w:lang w:eastAsia="zh-CN"/>
        </w:rPr>
        <w:t>9</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proofErr w:type="gramStart"/>
      <w:r w:rsidR="00E26107">
        <w:rPr>
          <w:rFonts w:eastAsia="SimSun"/>
          <w:lang w:eastAsia="zh-CN"/>
        </w:rPr>
        <w:t>way</w:t>
      </w:r>
      <w:proofErr w:type="gramEnd"/>
      <w:r w:rsidR="00E26107">
        <w:rPr>
          <w:rFonts w:eastAsia="SimSun"/>
          <w:lang w:eastAsia="zh-CN"/>
        </w:rPr>
        <w:t xml:space="preserve"> forward [</w:t>
      </w:r>
      <w:r w:rsidR="00B24612">
        <w:rPr>
          <w:rFonts w:eastAsia="SimSun"/>
          <w:lang w:eastAsia="zh-CN"/>
        </w:rPr>
        <w:t>2</w:t>
      </w:r>
      <w:r w:rsidR="005529CE">
        <w:rPr>
          <w:rFonts w:eastAsia="SimSun"/>
          <w:lang w:eastAsia="zh-CN"/>
        </w:rPr>
        <w:t xml:space="preserve">] </w:t>
      </w:r>
      <w:r w:rsidR="00876146">
        <w:rPr>
          <w:rFonts w:eastAsia="SimSun"/>
          <w:lang w:eastAsia="zh-CN"/>
        </w:rPr>
        <w:t xml:space="preserve">was </w:t>
      </w:r>
      <w:r w:rsidR="005529CE">
        <w:rPr>
          <w:rFonts w:eastAsia="SimSun"/>
          <w:lang w:eastAsia="zh-CN"/>
        </w:rPr>
        <w:t>agreed</w:t>
      </w:r>
      <w:r w:rsidR="00E26107">
        <w:rPr>
          <w:rFonts w:eastAsia="SimSun"/>
          <w:lang w:eastAsia="zh-CN"/>
        </w:rPr>
        <w:t xml:space="preserve"> </w:t>
      </w:r>
      <w:r w:rsidR="005A57D5">
        <w:rPr>
          <w:rFonts w:eastAsia="SimSun"/>
          <w:lang w:eastAsia="zh-CN"/>
        </w:rPr>
        <w:t xml:space="preserve">on </w:t>
      </w:r>
      <w:r w:rsidR="00876146">
        <w:rPr>
          <w:rFonts w:eastAsia="SimSun"/>
          <w:lang w:eastAsia="zh-CN"/>
        </w:rPr>
        <w:t>aspects to be considered for the different implementation options considered for MPR evaluation of PC2 UL NC CA.</w:t>
      </w:r>
      <w:r w:rsidR="005A57D5">
        <w:rPr>
          <w:rFonts w:eastAsia="SimSun"/>
          <w:lang w:eastAsia="zh-CN"/>
        </w:rPr>
        <w:t xml:space="preserve"> </w:t>
      </w:r>
      <w:r w:rsidR="00034699" w:rsidRPr="00034699">
        <w:rPr>
          <w:rFonts w:eastAsia="SimSun"/>
          <w:lang w:eastAsia="zh-CN"/>
        </w:rPr>
        <w:t>In this contribution, we</w:t>
      </w:r>
      <w:r w:rsidR="00876146">
        <w:rPr>
          <w:rFonts w:eastAsia="SimSun"/>
          <w:lang w:eastAsia="zh-CN"/>
        </w:rPr>
        <w:t xml:space="preserve"> further </w:t>
      </w:r>
      <w:r w:rsidR="00034699" w:rsidRPr="00034699">
        <w:rPr>
          <w:rFonts w:eastAsia="SimSun"/>
          <w:lang w:eastAsia="zh-CN"/>
        </w:rPr>
        <w:t xml:space="preserve">discuss </w:t>
      </w:r>
      <w:r w:rsidR="00876146">
        <w:rPr>
          <w:rFonts w:eastAsia="SimSun"/>
          <w:lang w:eastAsia="zh-CN"/>
        </w:rPr>
        <w:t>from our last meeting paper [</w:t>
      </w:r>
      <w:r w:rsidR="00B24612">
        <w:rPr>
          <w:rFonts w:eastAsia="SimSun"/>
          <w:lang w:eastAsia="zh-CN"/>
        </w:rPr>
        <w:t>1</w:t>
      </w:r>
      <w:r w:rsidR="00876146">
        <w:rPr>
          <w:rFonts w:eastAsia="SimSun"/>
          <w:lang w:eastAsia="zh-CN"/>
        </w:rPr>
        <w:t>] how to dimension the exceptions needed to enable the non-baseline architectures in order to make them valuable options for the specification.</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4E873D71" w14:textId="46044956" w:rsidR="00534BF5" w:rsidRDefault="00534BF5" w:rsidP="00534BF5">
      <w:pPr>
        <w:rPr>
          <w:lang w:eastAsia="zh-CN"/>
        </w:rPr>
      </w:pPr>
      <w:r>
        <w:rPr>
          <w:lang w:eastAsia="zh-CN"/>
        </w:rPr>
        <w:t>In way forward [</w:t>
      </w:r>
      <w:r w:rsidR="00B24612">
        <w:rPr>
          <w:lang w:eastAsia="zh-CN"/>
        </w:rPr>
        <w:t>2</w:t>
      </w:r>
      <w:r>
        <w:rPr>
          <w:lang w:eastAsia="zh-CN"/>
        </w:rPr>
        <w:t>]</w:t>
      </w:r>
      <w:proofErr w:type="gramStart"/>
      <w:r>
        <w:rPr>
          <w:lang w:eastAsia="zh-CN"/>
        </w:rPr>
        <w:t>,</w:t>
      </w:r>
      <w:proofErr w:type="gramEnd"/>
      <w:r>
        <w:rPr>
          <w:lang w:eastAsia="zh-CN"/>
        </w:rPr>
        <w:t xml:space="preserve"> </w:t>
      </w:r>
      <w:r w:rsidR="00B24612">
        <w:rPr>
          <w:lang w:eastAsia="zh-CN"/>
        </w:rPr>
        <w:t>the following agreements from GTW were captured</w:t>
      </w:r>
      <w:r>
        <w:rPr>
          <w:lang w:eastAsia="zh-CN"/>
        </w:rPr>
        <w:t>.</w:t>
      </w:r>
      <w:r w:rsidR="00B24612">
        <w:rPr>
          <w:lang w:eastAsia="zh-CN"/>
        </w:rPr>
        <w:t xml:space="preserve"> And further agreements were captured.</w:t>
      </w:r>
    </w:p>
    <w:p w14:paraId="5A7AF654" w14:textId="77777777" w:rsidR="00B24612" w:rsidRPr="00B24612" w:rsidRDefault="00B24612" w:rsidP="00B24612">
      <w:pPr>
        <w:spacing w:after="0"/>
        <w:rPr>
          <w:rFonts w:eastAsia="SimSun"/>
          <w:i/>
          <w:lang w:eastAsia="zh-CN"/>
        </w:rPr>
      </w:pPr>
      <w:r w:rsidRPr="00B24612">
        <w:rPr>
          <w:rFonts w:eastAsia="SimSun"/>
          <w:bCs/>
          <w:i/>
          <w:lang w:eastAsia="zh-CN"/>
        </w:rPr>
        <w:t>Agreement:</w:t>
      </w:r>
    </w:p>
    <w:p w14:paraId="3A48E043" w14:textId="77777777" w:rsidR="00B3364A" w:rsidRPr="00B24612" w:rsidRDefault="00BD6CAA" w:rsidP="00B24612">
      <w:pPr>
        <w:numPr>
          <w:ilvl w:val="0"/>
          <w:numId w:val="29"/>
        </w:numPr>
        <w:spacing w:after="0"/>
        <w:rPr>
          <w:rFonts w:eastAsia="SimSun"/>
          <w:i/>
          <w:lang w:eastAsia="zh-CN"/>
        </w:rPr>
      </w:pPr>
      <w:r w:rsidRPr="00B24612">
        <w:rPr>
          <w:rFonts w:eastAsia="SimSun"/>
          <w:bCs/>
          <w:i/>
          <w:lang w:eastAsia="zh-CN"/>
        </w:rPr>
        <w:t xml:space="preserve">Further evaluate all the optional architectures to ensure the performance is not worse than PC3, considering  </w:t>
      </w:r>
    </w:p>
    <w:p w14:paraId="18D04BD3" w14:textId="77777777" w:rsidR="00B3364A" w:rsidRPr="00B24612" w:rsidRDefault="00BD6CAA" w:rsidP="00B24612">
      <w:pPr>
        <w:numPr>
          <w:ilvl w:val="1"/>
          <w:numId w:val="29"/>
        </w:numPr>
        <w:spacing w:after="0"/>
        <w:rPr>
          <w:rFonts w:eastAsia="SimSun"/>
          <w:i/>
          <w:lang w:eastAsia="zh-CN"/>
        </w:rPr>
      </w:pPr>
      <w:r w:rsidRPr="00B24612">
        <w:rPr>
          <w:rFonts w:eastAsia="SimSun"/>
          <w:bCs/>
          <w:i/>
          <w:lang w:eastAsia="zh-CN"/>
        </w:rPr>
        <w:t>MPR values</w:t>
      </w:r>
    </w:p>
    <w:p w14:paraId="09F99D32" w14:textId="77777777" w:rsidR="00B3364A" w:rsidRPr="00B24612" w:rsidRDefault="00BD6CAA" w:rsidP="00B24612">
      <w:pPr>
        <w:numPr>
          <w:ilvl w:val="1"/>
          <w:numId w:val="29"/>
        </w:numPr>
        <w:spacing w:after="0"/>
        <w:rPr>
          <w:rFonts w:eastAsia="SimSun"/>
          <w:i/>
          <w:lang w:eastAsia="zh-CN"/>
        </w:rPr>
      </w:pPr>
      <w:r w:rsidRPr="00B24612">
        <w:rPr>
          <w:rFonts w:eastAsia="SimSun"/>
          <w:bCs/>
          <w:i/>
          <w:lang w:eastAsia="zh-CN"/>
        </w:rPr>
        <w:t>In-gap relaxation requirements and applicable conditions</w:t>
      </w:r>
    </w:p>
    <w:p w14:paraId="48103BD7" w14:textId="77777777" w:rsidR="00B3364A" w:rsidRPr="00B24612" w:rsidRDefault="00BD6CAA" w:rsidP="00B24612">
      <w:pPr>
        <w:numPr>
          <w:ilvl w:val="1"/>
          <w:numId w:val="29"/>
        </w:numPr>
        <w:spacing w:after="0"/>
        <w:rPr>
          <w:rFonts w:eastAsia="SimSun"/>
          <w:i/>
          <w:lang w:eastAsia="zh-CN"/>
        </w:rPr>
      </w:pPr>
      <w:r w:rsidRPr="00B24612">
        <w:rPr>
          <w:rFonts w:eastAsia="SimSun"/>
          <w:bCs/>
          <w:i/>
          <w:lang w:eastAsia="zh-CN"/>
        </w:rPr>
        <w:t xml:space="preserve">Regulations, considering </w:t>
      </w:r>
    </w:p>
    <w:p w14:paraId="31D4752F" w14:textId="77777777" w:rsidR="00B3364A" w:rsidRPr="00B24612" w:rsidRDefault="00BD6CAA" w:rsidP="00B24612">
      <w:pPr>
        <w:numPr>
          <w:ilvl w:val="2"/>
          <w:numId w:val="29"/>
        </w:numPr>
        <w:spacing w:after="0"/>
        <w:rPr>
          <w:rFonts w:eastAsia="SimSun"/>
          <w:i/>
          <w:lang w:eastAsia="zh-CN"/>
        </w:rPr>
      </w:pPr>
      <w:r w:rsidRPr="00B24612">
        <w:rPr>
          <w:rFonts w:eastAsia="SimSun"/>
          <w:bCs/>
          <w:i/>
          <w:lang w:eastAsia="zh-CN"/>
        </w:rPr>
        <w:t>n77 PC2 with n48 in-gap, (to check if it is valid use case or not)</w:t>
      </w:r>
    </w:p>
    <w:p w14:paraId="3EA049E4" w14:textId="77777777" w:rsidR="00B3364A" w:rsidRPr="00B24612" w:rsidRDefault="00BD6CAA" w:rsidP="00B24612">
      <w:pPr>
        <w:numPr>
          <w:ilvl w:val="1"/>
          <w:numId w:val="29"/>
        </w:numPr>
        <w:spacing w:after="0"/>
        <w:rPr>
          <w:rFonts w:eastAsia="SimSun"/>
          <w:i/>
          <w:lang w:eastAsia="zh-CN"/>
        </w:rPr>
      </w:pPr>
      <w:r w:rsidRPr="00B24612">
        <w:rPr>
          <w:rFonts w:eastAsia="SimSun"/>
          <w:bCs/>
          <w:i/>
          <w:lang w:eastAsia="zh-CN"/>
        </w:rPr>
        <w:t xml:space="preserve">Swapping time for Arch#4 </w:t>
      </w:r>
    </w:p>
    <w:p w14:paraId="263F840D" w14:textId="77777777" w:rsidR="00B3364A" w:rsidRPr="00B24612" w:rsidRDefault="00BD6CAA" w:rsidP="00B24612">
      <w:pPr>
        <w:numPr>
          <w:ilvl w:val="1"/>
          <w:numId w:val="29"/>
        </w:numPr>
        <w:spacing w:after="0"/>
        <w:rPr>
          <w:rFonts w:eastAsia="SimSun"/>
          <w:i/>
          <w:lang w:eastAsia="zh-CN"/>
        </w:rPr>
      </w:pPr>
      <w:r w:rsidRPr="00B24612">
        <w:rPr>
          <w:rFonts w:eastAsia="SimSun"/>
          <w:bCs/>
          <w:i/>
          <w:lang w:eastAsia="zh-CN"/>
        </w:rPr>
        <w:t>In-gap exception requirements (only for ACLR) for Rel-16 legacy power class 3 UE</w:t>
      </w:r>
    </w:p>
    <w:p w14:paraId="2D7E3CFD" w14:textId="77777777" w:rsidR="00B24612" w:rsidRPr="00B24612" w:rsidRDefault="00B24612" w:rsidP="00B24612">
      <w:pPr>
        <w:spacing w:after="0"/>
        <w:rPr>
          <w:rFonts w:eastAsia="SimSun"/>
          <w:bCs/>
          <w:i/>
          <w:lang w:val="en-CA" w:eastAsia="zh-CN"/>
        </w:rPr>
      </w:pPr>
    </w:p>
    <w:p w14:paraId="27440041" w14:textId="0123A7E8" w:rsidR="00B3364A" w:rsidRPr="00B24612" w:rsidRDefault="00BD6CAA" w:rsidP="00B24612">
      <w:pPr>
        <w:spacing w:after="0"/>
        <w:rPr>
          <w:rFonts w:eastAsia="SimSun"/>
          <w:i/>
          <w:lang w:eastAsia="zh-CN"/>
        </w:rPr>
      </w:pPr>
      <w:r w:rsidRPr="00B24612">
        <w:rPr>
          <w:rFonts w:eastAsia="SimSun"/>
          <w:bCs/>
          <w:i/>
          <w:lang w:val="en-CA" w:eastAsia="zh-CN"/>
        </w:rPr>
        <w:t>WF: all 4 architectures are pursued for evaluation</w:t>
      </w:r>
    </w:p>
    <w:p w14:paraId="76CA7668" w14:textId="77777777" w:rsidR="00B3364A" w:rsidRPr="00B24612" w:rsidRDefault="00BD6CAA" w:rsidP="00B24612">
      <w:pPr>
        <w:numPr>
          <w:ilvl w:val="0"/>
          <w:numId w:val="30"/>
        </w:numPr>
        <w:spacing w:after="0"/>
        <w:rPr>
          <w:rFonts w:eastAsia="SimSun"/>
          <w:i/>
          <w:lang w:eastAsia="zh-CN"/>
        </w:rPr>
      </w:pPr>
      <w:r w:rsidRPr="00B24612">
        <w:rPr>
          <w:rFonts w:eastAsia="SimSun"/>
          <w:bCs/>
          <w:i/>
          <w:lang w:val="en-CA" w:eastAsia="zh-CN"/>
        </w:rPr>
        <w:t>One LO architectures (#2 and #3) are further checked for exceptions and have a dedicated MPR table to enable simultaneous UL CA + UL MIMO with 2 transmit paths.</w:t>
      </w:r>
    </w:p>
    <w:p w14:paraId="502D67D8" w14:textId="77777777" w:rsidR="00B3364A" w:rsidRPr="00B24612" w:rsidRDefault="00BD6CAA" w:rsidP="00B24612">
      <w:pPr>
        <w:numPr>
          <w:ilvl w:val="0"/>
          <w:numId w:val="30"/>
        </w:numPr>
        <w:spacing w:after="0"/>
        <w:rPr>
          <w:rFonts w:eastAsia="SimSun"/>
          <w:i/>
          <w:lang w:eastAsia="zh-CN"/>
        </w:rPr>
      </w:pPr>
      <w:r w:rsidRPr="00B24612">
        <w:rPr>
          <w:rFonts w:eastAsia="SimSun"/>
          <w:bCs/>
          <w:i/>
          <w:lang w:val="en-CA" w:eastAsia="zh-CN"/>
        </w:rPr>
        <w:t>Two LO architectures (#1 and #4) MPR is evaluated separately and the decision on using the same or separate MPR tables or delta MPR for #4 is based on:</w:t>
      </w:r>
    </w:p>
    <w:p w14:paraId="78F5B13E" w14:textId="77777777" w:rsidR="00B3364A" w:rsidRPr="00B24612" w:rsidRDefault="00BD6CAA" w:rsidP="00B24612">
      <w:pPr>
        <w:numPr>
          <w:ilvl w:val="1"/>
          <w:numId w:val="30"/>
        </w:numPr>
        <w:spacing w:after="0"/>
        <w:rPr>
          <w:rFonts w:eastAsia="SimSun"/>
          <w:i/>
          <w:lang w:eastAsia="zh-CN"/>
        </w:rPr>
      </w:pPr>
      <w:r w:rsidRPr="00B24612">
        <w:rPr>
          <w:rFonts w:eastAsia="SimSun"/>
          <w:bCs/>
          <w:i/>
          <w:lang w:val="en-CA" w:eastAsia="zh-CN"/>
        </w:rPr>
        <w:t>PC2 MPR providing significant improvement vs PC3</w:t>
      </w:r>
    </w:p>
    <w:p w14:paraId="049D8752" w14:textId="77777777" w:rsidR="00B3364A" w:rsidRPr="00B24612" w:rsidRDefault="00BD6CAA" w:rsidP="00B24612">
      <w:pPr>
        <w:numPr>
          <w:ilvl w:val="1"/>
          <w:numId w:val="30"/>
        </w:numPr>
        <w:spacing w:after="0"/>
        <w:rPr>
          <w:rFonts w:eastAsia="SimSun"/>
          <w:i/>
          <w:lang w:eastAsia="zh-CN"/>
        </w:rPr>
      </w:pPr>
      <w:r w:rsidRPr="00B24612">
        <w:rPr>
          <w:rFonts w:eastAsia="SimSun"/>
          <w:bCs/>
          <w:i/>
          <w:lang w:val="en-CA" w:eastAsia="zh-CN"/>
        </w:rPr>
        <w:t>Further discuss how to consider the PA swapping time for #4 and its impact to performance versus PC3</w:t>
      </w:r>
    </w:p>
    <w:p w14:paraId="2A5D0891" w14:textId="77777777" w:rsidR="00B3364A" w:rsidRPr="00B24612" w:rsidRDefault="00BD6CAA" w:rsidP="00B24612">
      <w:pPr>
        <w:numPr>
          <w:ilvl w:val="2"/>
          <w:numId w:val="30"/>
        </w:numPr>
        <w:spacing w:after="0"/>
        <w:rPr>
          <w:rFonts w:eastAsia="SimSun"/>
          <w:i/>
          <w:lang w:eastAsia="zh-CN"/>
        </w:rPr>
      </w:pPr>
      <w:r w:rsidRPr="00B24612">
        <w:rPr>
          <w:rFonts w:eastAsia="SimSun"/>
          <w:bCs/>
          <w:i/>
          <w:lang w:val="en-CA" w:eastAsia="zh-CN"/>
        </w:rPr>
        <w:t>Either impact of swap time is negligible (&lt; 10 to 15us - MRTD)</w:t>
      </w:r>
    </w:p>
    <w:p w14:paraId="4E1E69DB" w14:textId="77777777" w:rsidR="00B3364A" w:rsidRPr="00B24612" w:rsidRDefault="00BD6CAA" w:rsidP="00B24612">
      <w:pPr>
        <w:numPr>
          <w:ilvl w:val="2"/>
          <w:numId w:val="30"/>
        </w:numPr>
        <w:spacing w:after="0"/>
        <w:rPr>
          <w:rFonts w:eastAsia="SimSun"/>
          <w:i/>
          <w:lang w:eastAsia="zh-CN"/>
        </w:rPr>
      </w:pPr>
      <w:r w:rsidRPr="00B24612">
        <w:rPr>
          <w:rFonts w:eastAsia="SimSun"/>
          <w:bCs/>
          <w:i/>
          <w:lang w:val="en-CA" w:eastAsia="zh-CN"/>
        </w:rPr>
        <w:t xml:space="preserve">Or </w:t>
      </w:r>
      <w:proofErr w:type="spellStart"/>
      <w:r w:rsidRPr="00B24612">
        <w:rPr>
          <w:rFonts w:eastAsia="SimSun"/>
          <w:bCs/>
          <w:i/>
          <w:lang w:val="en-CA" w:eastAsia="zh-CN"/>
        </w:rPr>
        <w:t>Scell</w:t>
      </w:r>
      <w:proofErr w:type="spellEnd"/>
      <w:r w:rsidRPr="00B24612">
        <w:rPr>
          <w:rFonts w:eastAsia="SimSun"/>
          <w:bCs/>
          <w:i/>
          <w:lang w:val="en-CA" w:eastAsia="zh-CN"/>
        </w:rPr>
        <w:t xml:space="preserve"> is allowed to reach only PC3 (no swap) but MPR including delta MPR provides at least 1.5dB higher total power vs PC3</w:t>
      </w:r>
    </w:p>
    <w:p w14:paraId="6F69A339" w14:textId="77777777" w:rsidR="00B24612" w:rsidRPr="00B24612" w:rsidRDefault="00B24612" w:rsidP="00B24612">
      <w:pPr>
        <w:spacing w:after="0"/>
        <w:rPr>
          <w:rFonts w:eastAsia="SimSun"/>
          <w:bCs/>
          <w:lang w:val="en-CA" w:eastAsia="zh-CN"/>
        </w:rPr>
      </w:pPr>
    </w:p>
    <w:p w14:paraId="66C4CE67" w14:textId="46A9620B" w:rsidR="00B24612" w:rsidRPr="00924367" w:rsidRDefault="00B24612" w:rsidP="00924367">
      <w:pPr>
        <w:spacing w:after="0"/>
        <w:rPr>
          <w:rFonts w:eastAsia="SimSun"/>
          <w:bCs/>
          <w:i/>
          <w:lang w:val="en-CA" w:eastAsia="zh-CN"/>
        </w:rPr>
      </w:pPr>
      <w:r w:rsidRPr="00924367">
        <w:rPr>
          <w:rFonts w:eastAsia="SimSun"/>
          <w:bCs/>
          <w:i/>
          <w:lang w:val="en-CA" w:eastAsia="zh-CN"/>
        </w:rPr>
        <w:t>WF on in-gap relaxation for architectures #2 and #3</w:t>
      </w:r>
    </w:p>
    <w:p w14:paraId="48B042D2" w14:textId="77777777" w:rsidR="00B3364A" w:rsidRPr="00924367" w:rsidRDefault="00BD6CAA" w:rsidP="00924367">
      <w:pPr>
        <w:numPr>
          <w:ilvl w:val="0"/>
          <w:numId w:val="32"/>
        </w:numPr>
        <w:spacing w:after="0"/>
        <w:rPr>
          <w:rFonts w:eastAsia="SimSun"/>
          <w:i/>
          <w:lang w:eastAsia="zh-CN"/>
        </w:rPr>
      </w:pPr>
      <w:r w:rsidRPr="00924367">
        <w:rPr>
          <w:rFonts w:eastAsia="SimSun"/>
          <w:i/>
          <w:lang w:val="en-CA" w:eastAsia="zh-CN"/>
        </w:rPr>
        <w:t>Aside from the regulation check that is needed:</w:t>
      </w:r>
    </w:p>
    <w:p w14:paraId="2D004AEE" w14:textId="77777777" w:rsidR="00B3364A" w:rsidRPr="00924367" w:rsidRDefault="00BD6CAA" w:rsidP="00924367">
      <w:pPr>
        <w:numPr>
          <w:ilvl w:val="0"/>
          <w:numId w:val="32"/>
        </w:numPr>
        <w:spacing w:after="0"/>
        <w:rPr>
          <w:rFonts w:eastAsia="SimSun"/>
          <w:i/>
          <w:lang w:eastAsia="zh-CN"/>
        </w:rPr>
      </w:pPr>
      <w:r w:rsidRPr="00924367">
        <w:rPr>
          <w:rFonts w:eastAsia="SimSun"/>
          <w:i/>
          <w:lang w:val="en-CA" w:eastAsia="zh-CN"/>
        </w:rPr>
        <w:t>Unless lower Image leakage is assumed (better than 28dB) the ACLR relaxation of 3dB is not sufficient for PC2 as it leaves no room for non-linearity contribution</w:t>
      </w:r>
    </w:p>
    <w:p w14:paraId="7F4761BA" w14:textId="77777777" w:rsidR="00B3364A" w:rsidRPr="00924367" w:rsidRDefault="00BD6CAA" w:rsidP="00924367">
      <w:pPr>
        <w:numPr>
          <w:ilvl w:val="0"/>
          <w:numId w:val="33"/>
        </w:numPr>
        <w:spacing w:after="0"/>
        <w:rPr>
          <w:rFonts w:eastAsia="SimSun"/>
          <w:i/>
          <w:lang w:eastAsia="zh-CN"/>
        </w:rPr>
      </w:pPr>
      <w:r w:rsidRPr="00924367">
        <w:rPr>
          <w:rFonts w:eastAsia="SimSun"/>
          <w:bCs/>
          <w:i/>
          <w:lang w:val="en-CA" w:eastAsia="zh-CN"/>
        </w:rPr>
        <w:t>WF: relaxation of 4dB or better image assumptions are decided at next meeting</w:t>
      </w:r>
    </w:p>
    <w:p w14:paraId="707D1188" w14:textId="77777777" w:rsidR="00B3364A" w:rsidRPr="00924367" w:rsidRDefault="00BD6CAA" w:rsidP="00924367">
      <w:pPr>
        <w:numPr>
          <w:ilvl w:val="0"/>
          <w:numId w:val="34"/>
        </w:numPr>
        <w:spacing w:after="0"/>
        <w:rPr>
          <w:rFonts w:eastAsia="SimSun"/>
          <w:i/>
          <w:lang w:eastAsia="zh-CN"/>
        </w:rPr>
      </w:pPr>
      <w:r w:rsidRPr="00924367">
        <w:rPr>
          <w:rFonts w:eastAsia="SimSun"/>
          <w:i/>
          <w:lang w:val="en-CA" w:eastAsia="zh-CN"/>
        </w:rPr>
        <w:t>Image leakage can result in significant interference to in-gap carriers and is probably not acceptable in all deployment scenarios:</w:t>
      </w:r>
    </w:p>
    <w:p w14:paraId="09167D14" w14:textId="77777777" w:rsidR="00B3364A" w:rsidRPr="00924367" w:rsidRDefault="00BD6CAA" w:rsidP="00924367">
      <w:pPr>
        <w:numPr>
          <w:ilvl w:val="0"/>
          <w:numId w:val="35"/>
        </w:numPr>
        <w:spacing w:after="0"/>
        <w:rPr>
          <w:rFonts w:eastAsia="SimSun"/>
          <w:i/>
          <w:lang w:eastAsia="zh-CN"/>
        </w:rPr>
      </w:pPr>
      <w:r w:rsidRPr="00924367">
        <w:rPr>
          <w:rFonts w:eastAsia="SimSun"/>
          <w:bCs/>
          <w:i/>
          <w:lang w:val="en-CA" w:eastAsia="zh-CN"/>
        </w:rPr>
        <w:t>WF: for next meeting mitigation  or deployment restrictions are further studied:</w:t>
      </w:r>
    </w:p>
    <w:p w14:paraId="3EC926AE" w14:textId="77777777" w:rsidR="00B3364A" w:rsidRPr="00924367" w:rsidRDefault="00BD6CAA" w:rsidP="00924367">
      <w:pPr>
        <w:numPr>
          <w:ilvl w:val="1"/>
          <w:numId w:val="35"/>
        </w:numPr>
        <w:spacing w:after="0"/>
        <w:rPr>
          <w:rFonts w:eastAsia="SimSun"/>
          <w:i/>
          <w:lang w:eastAsia="zh-CN"/>
        </w:rPr>
      </w:pPr>
      <w:r w:rsidRPr="00924367">
        <w:rPr>
          <w:rFonts w:eastAsia="SimSun"/>
          <w:bCs/>
          <w:i/>
          <w:lang w:val="en-CA" w:eastAsia="zh-CN"/>
        </w:rPr>
        <w:t>Restricting to gap &lt; aggregated BW (in gap SEM limited to -13dBm/MHz)</w:t>
      </w:r>
    </w:p>
    <w:p w14:paraId="45DDC6D0" w14:textId="77777777" w:rsidR="00B3364A" w:rsidRPr="00924367" w:rsidRDefault="00BD6CAA" w:rsidP="00924367">
      <w:pPr>
        <w:numPr>
          <w:ilvl w:val="1"/>
          <w:numId w:val="35"/>
        </w:numPr>
        <w:spacing w:after="0"/>
        <w:rPr>
          <w:rFonts w:eastAsia="SimSun"/>
          <w:i/>
          <w:lang w:eastAsia="zh-CN"/>
        </w:rPr>
      </w:pPr>
      <w:r w:rsidRPr="00924367">
        <w:rPr>
          <w:rFonts w:eastAsia="SimSun"/>
          <w:bCs/>
          <w:i/>
          <w:lang w:val="en-CA" w:eastAsia="zh-CN"/>
        </w:rPr>
        <w:t xml:space="preserve">Restricting to the two respective configured CC sizes to be the same(in a symmetric fashion) </w:t>
      </w:r>
    </w:p>
    <w:p w14:paraId="6820FF17" w14:textId="77777777" w:rsidR="00B3364A" w:rsidRPr="00924367" w:rsidRDefault="00BD6CAA" w:rsidP="00924367">
      <w:pPr>
        <w:numPr>
          <w:ilvl w:val="1"/>
          <w:numId w:val="35"/>
        </w:numPr>
        <w:spacing w:after="0"/>
        <w:rPr>
          <w:rFonts w:eastAsia="SimSun"/>
          <w:i/>
          <w:lang w:eastAsia="zh-CN"/>
        </w:rPr>
      </w:pPr>
      <w:r w:rsidRPr="00924367">
        <w:rPr>
          <w:rFonts w:eastAsia="SimSun"/>
          <w:bCs/>
          <w:i/>
          <w:lang w:val="en-CA" w:eastAsia="zh-CN"/>
        </w:rPr>
        <w:t xml:space="preserve">Allow exception to SEM but at a defined </w:t>
      </w:r>
      <w:proofErr w:type="spellStart"/>
      <w:r w:rsidRPr="00924367">
        <w:rPr>
          <w:rFonts w:eastAsia="SimSun"/>
          <w:bCs/>
          <w:i/>
          <w:lang w:val="en-CA" w:eastAsia="zh-CN"/>
        </w:rPr>
        <w:t>dBm</w:t>
      </w:r>
      <w:proofErr w:type="spellEnd"/>
      <w:r w:rsidRPr="00924367">
        <w:rPr>
          <w:rFonts w:eastAsia="SimSun"/>
          <w:bCs/>
          <w:i/>
          <w:lang w:val="en-CA" w:eastAsia="zh-CN"/>
        </w:rPr>
        <w:t>/MHz level and based on improved image leakage</w:t>
      </w:r>
    </w:p>
    <w:p w14:paraId="54E6F3EA" w14:textId="77777777" w:rsidR="00B3364A" w:rsidRPr="00924367" w:rsidRDefault="00BD6CAA" w:rsidP="00924367">
      <w:pPr>
        <w:numPr>
          <w:ilvl w:val="1"/>
          <w:numId w:val="35"/>
        </w:numPr>
        <w:spacing w:after="0"/>
        <w:rPr>
          <w:rFonts w:eastAsia="SimSun"/>
          <w:i/>
          <w:lang w:eastAsia="zh-CN"/>
        </w:rPr>
      </w:pPr>
      <w:r w:rsidRPr="00924367">
        <w:rPr>
          <w:rFonts w:eastAsia="SimSun"/>
          <w:bCs/>
          <w:i/>
          <w:lang w:val="en-CA" w:eastAsia="zh-CN"/>
        </w:rPr>
        <w:t>Only allow in co-located scenario and/or if the affected spectrum belongs to the same operator (may imply signaling)</w:t>
      </w:r>
    </w:p>
    <w:p w14:paraId="3B283AB0" w14:textId="77777777" w:rsidR="00B3364A" w:rsidRPr="00924367" w:rsidRDefault="00BD6CAA" w:rsidP="00924367">
      <w:pPr>
        <w:numPr>
          <w:ilvl w:val="0"/>
          <w:numId w:val="36"/>
        </w:numPr>
        <w:spacing w:after="0"/>
        <w:rPr>
          <w:rFonts w:eastAsia="SimSun"/>
          <w:i/>
          <w:lang w:eastAsia="zh-CN"/>
        </w:rPr>
      </w:pPr>
      <w:r w:rsidRPr="00924367">
        <w:rPr>
          <w:rFonts w:eastAsia="SimSun"/>
          <w:i/>
          <w:lang w:val="en-CA" w:eastAsia="zh-CN"/>
        </w:rPr>
        <w:t xml:space="preserve">Carrier leakage being less harmful: </w:t>
      </w:r>
    </w:p>
    <w:p w14:paraId="69C2E70A" w14:textId="0986A2A8" w:rsidR="00924367" w:rsidRDefault="00BD6CAA" w:rsidP="00924367">
      <w:pPr>
        <w:numPr>
          <w:ilvl w:val="0"/>
          <w:numId w:val="37"/>
        </w:numPr>
        <w:spacing w:after="0"/>
        <w:rPr>
          <w:rFonts w:eastAsia="SimSun"/>
          <w:i/>
          <w:lang w:eastAsia="zh-CN"/>
        </w:rPr>
      </w:pPr>
      <w:r w:rsidRPr="00924367">
        <w:rPr>
          <w:rFonts w:eastAsia="SimSun"/>
          <w:bCs/>
          <w:i/>
          <w:lang w:val="en-CA" w:eastAsia="zh-CN"/>
        </w:rPr>
        <w:t>WF: allow exception to a level similar to PC3 based on improved carrier leakage level</w:t>
      </w:r>
    </w:p>
    <w:p w14:paraId="0D1ABD82" w14:textId="77777777" w:rsidR="00924367" w:rsidRPr="00924367" w:rsidRDefault="00924367" w:rsidP="00924367">
      <w:pPr>
        <w:spacing w:after="0"/>
        <w:rPr>
          <w:rFonts w:eastAsia="SimSun"/>
          <w:i/>
          <w:lang w:eastAsia="zh-CN"/>
        </w:rPr>
      </w:pPr>
    </w:p>
    <w:p w14:paraId="476C9003" w14:textId="0BE37766" w:rsidR="00924367" w:rsidRPr="00B24612" w:rsidRDefault="00924367" w:rsidP="00B24612">
      <w:pPr>
        <w:rPr>
          <w:rFonts w:eastAsia="SimSun"/>
          <w:lang w:eastAsia="zh-CN"/>
        </w:rPr>
      </w:pPr>
      <w:r>
        <w:rPr>
          <w:rFonts w:eastAsia="SimSun"/>
          <w:lang w:eastAsia="zh-CN"/>
        </w:rPr>
        <w:t>In this contribution, we can</w:t>
      </w:r>
      <w:r w:rsidR="00AA478F">
        <w:rPr>
          <w:rFonts w:eastAsia="SimSun"/>
          <w:lang w:eastAsia="zh-CN"/>
        </w:rPr>
        <w:t>not</w:t>
      </w:r>
      <w:r>
        <w:rPr>
          <w:rFonts w:eastAsia="SimSun"/>
          <w:lang w:eastAsia="zh-CN"/>
        </w:rPr>
        <w:t xml:space="preserve"> address </w:t>
      </w:r>
      <w:r w:rsidR="00640821">
        <w:rPr>
          <w:rFonts w:eastAsia="SimSun"/>
          <w:lang w:eastAsia="zh-CN"/>
        </w:rPr>
        <w:t xml:space="preserve">the regulation and operator related aspects </w:t>
      </w:r>
      <w:r>
        <w:rPr>
          <w:rFonts w:eastAsia="SimSun"/>
          <w:lang w:eastAsia="zh-CN"/>
        </w:rPr>
        <w:t>but can make proposals to simplify some of the aspects discussed above</w:t>
      </w:r>
      <w:r w:rsidR="00AA478F">
        <w:rPr>
          <w:rFonts w:eastAsia="SimSun"/>
          <w:lang w:eastAsia="zh-CN"/>
        </w:rPr>
        <w:t>;</w:t>
      </w:r>
      <w:r>
        <w:rPr>
          <w:rFonts w:eastAsia="SimSun"/>
          <w:lang w:eastAsia="zh-CN"/>
        </w:rPr>
        <w:t xml:space="preserve"> furthermore, on top of PC2+PC2 and PC2+PC</w:t>
      </w:r>
      <w:r w:rsidR="00640821">
        <w:rPr>
          <w:rFonts w:eastAsia="SimSun"/>
          <w:lang w:eastAsia="zh-CN"/>
        </w:rPr>
        <w:t>3</w:t>
      </w:r>
      <w:r>
        <w:rPr>
          <w:rFonts w:eastAsia="SimSun"/>
          <w:lang w:eastAsia="zh-CN"/>
        </w:rPr>
        <w:t xml:space="preserve"> 2LO measurements already provided in past meetings, we will have a late submission addressing PC3+PC3 1LO case together with the contiguous ULCA based on the same architecture in [3].</w:t>
      </w:r>
    </w:p>
    <w:p w14:paraId="5D20E928" w14:textId="032F4587" w:rsidR="00147F60" w:rsidRDefault="00147F60" w:rsidP="008A5EC5">
      <w:pPr>
        <w:pStyle w:val="Heading2"/>
        <w:spacing w:after="240"/>
        <w:rPr>
          <w:lang w:eastAsia="zh-CN"/>
        </w:rPr>
      </w:pPr>
      <w:r>
        <w:rPr>
          <w:lang w:eastAsia="zh-CN"/>
        </w:rPr>
        <w:t>Addressing architecture aspects in the way forward</w:t>
      </w:r>
    </w:p>
    <w:p w14:paraId="231735FB" w14:textId="6EEC0256" w:rsidR="008A5EC5" w:rsidRDefault="00996B2D" w:rsidP="00147F60">
      <w:pPr>
        <w:pStyle w:val="Heading3"/>
        <w:tabs>
          <w:tab w:val="clear" w:pos="1890"/>
          <w:tab w:val="num" w:pos="720"/>
        </w:tabs>
        <w:spacing w:after="240"/>
        <w:ind w:left="720"/>
        <w:rPr>
          <w:lang w:eastAsia="zh-CN"/>
        </w:rPr>
      </w:pPr>
      <w:r>
        <w:rPr>
          <w:lang w:eastAsia="zh-CN"/>
        </w:rPr>
        <w:lastRenderedPageBreak/>
        <w:t>In-gap exceptions for 200MHz 1LO PC3+PC3 architecture</w:t>
      </w:r>
    </w:p>
    <w:p w14:paraId="466BC5E1" w14:textId="78F12972" w:rsidR="001C5C62" w:rsidRDefault="00147F60" w:rsidP="00996B2D">
      <w:pPr>
        <w:rPr>
          <w:lang w:val="en-GB" w:eastAsia="zh-CN"/>
        </w:rPr>
      </w:pPr>
      <w:r>
        <w:rPr>
          <w:lang w:val="en-GB" w:eastAsia="zh-CN"/>
        </w:rPr>
        <w:t>To simplify the requirement and allowed exception, knowing that some might not be allowed by the regulation, we can make the assumption that the implementations of such architectures have better impairments than the minimum allowed for single CC and single port transmissions i.e</w:t>
      </w:r>
      <w:r w:rsidR="004B41EC">
        <w:rPr>
          <w:lang w:val="en-GB" w:eastAsia="zh-CN"/>
        </w:rPr>
        <w:t>.</w:t>
      </w:r>
      <w:r>
        <w:rPr>
          <w:lang w:val="en-GB" w:eastAsia="zh-CN"/>
        </w:rPr>
        <w:t xml:space="preserve"> carrier leakage </w:t>
      </w:r>
      <w:r w:rsidR="004B41EC">
        <w:rPr>
          <w:lang w:val="en-GB" w:eastAsia="zh-CN"/>
        </w:rPr>
        <w:t>and image leakage are better. Also</w:t>
      </w:r>
      <w:r w:rsidR="00AA478F">
        <w:rPr>
          <w:lang w:val="en-GB" w:eastAsia="zh-CN"/>
        </w:rPr>
        <w:t>,</w:t>
      </w:r>
      <w:r w:rsidR="004B41EC">
        <w:rPr>
          <w:lang w:val="en-GB" w:eastAsia="zh-CN"/>
        </w:rPr>
        <w:t xml:space="preserve"> to prevent very large MPR due to image signals failing -25/MHz or -30dBm/MHz in gap SEM as we have demonstrated in previous papers, the gap size is restricted to be less than the two CC aggregated BW thus ensuring a -13dBm/MHz SEM requirement in gap which</w:t>
      </w:r>
      <w:r w:rsidR="00AA478F">
        <w:rPr>
          <w:lang w:val="en-GB" w:eastAsia="zh-CN"/>
        </w:rPr>
        <w:t>,</w:t>
      </w:r>
      <w:r w:rsidR="004B41EC">
        <w:rPr>
          <w:lang w:val="en-GB" w:eastAsia="zh-CN"/>
        </w:rPr>
        <w:t xml:space="preserve"> together with the 3dB ACLR relaxation in gap</w:t>
      </w:r>
      <w:r w:rsidR="00AA478F">
        <w:rPr>
          <w:lang w:val="en-GB" w:eastAsia="zh-CN"/>
        </w:rPr>
        <w:t>,</w:t>
      </w:r>
      <w:r w:rsidR="004B41EC">
        <w:rPr>
          <w:lang w:val="en-GB" w:eastAsia="zh-CN"/>
        </w:rPr>
        <w:t xml:space="preserve"> should enable reasonable back-off for implementations with improved transceiver impairments.</w:t>
      </w:r>
    </w:p>
    <w:p w14:paraId="542709B4" w14:textId="663B4191" w:rsidR="00175E95" w:rsidRPr="00175E95" w:rsidRDefault="00175E95" w:rsidP="00175E95">
      <w:pPr>
        <w:spacing w:after="0"/>
        <w:rPr>
          <w:b/>
          <w:lang w:val="en-GB" w:eastAsia="zh-CN"/>
        </w:rPr>
      </w:pPr>
      <w:r w:rsidRPr="00175E95">
        <w:rPr>
          <w:b/>
          <w:lang w:val="en-GB" w:eastAsia="zh-CN"/>
        </w:rPr>
        <w:t>Proposal on architecture requiring in-gap exceptions:</w:t>
      </w:r>
    </w:p>
    <w:p w14:paraId="0D53E314" w14:textId="7F7304F7" w:rsidR="00175E95" w:rsidRDefault="00175E95" w:rsidP="00175E95">
      <w:pPr>
        <w:pStyle w:val="ListParagraph"/>
        <w:numPr>
          <w:ilvl w:val="0"/>
          <w:numId w:val="27"/>
        </w:numPr>
        <w:spacing w:after="0"/>
        <w:rPr>
          <w:b/>
          <w:lang w:val="en-GB" w:eastAsia="zh-CN"/>
        </w:rPr>
      </w:pPr>
      <w:r>
        <w:rPr>
          <w:b/>
          <w:lang w:val="en-GB" w:eastAsia="zh-CN"/>
        </w:rPr>
        <w:t>I</w:t>
      </w:r>
      <w:r w:rsidRPr="00175E95">
        <w:rPr>
          <w:b/>
          <w:lang w:val="en-GB" w:eastAsia="zh-CN"/>
        </w:rPr>
        <w:t>n</w:t>
      </w:r>
      <w:r w:rsidR="00436365">
        <w:rPr>
          <w:b/>
          <w:lang w:val="en-GB" w:eastAsia="zh-CN"/>
        </w:rPr>
        <w:t>-</w:t>
      </w:r>
      <w:r w:rsidRPr="00175E95">
        <w:rPr>
          <w:b/>
          <w:lang w:val="en-GB" w:eastAsia="zh-CN"/>
        </w:rPr>
        <w:t>gap exceptions are only allowed for CC configurations where the gap bandwidth is less or equal than the two CC aggregated bandwidth</w:t>
      </w:r>
      <w:r w:rsidR="00147F60">
        <w:rPr>
          <w:b/>
          <w:lang w:val="en-GB" w:eastAsia="zh-CN"/>
        </w:rPr>
        <w:t xml:space="preserve"> thus SEM is -13dBm/MHz in gap and shall be met</w:t>
      </w:r>
    </w:p>
    <w:p w14:paraId="6F5087B4" w14:textId="7A926C3E" w:rsidR="00147F60" w:rsidRDefault="00147F60" w:rsidP="00175E95">
      <w:pPr>
        <w:pStyle w:val="ListParagraph"/>
        <w:numPr>
          <w:ilvl w:val="0"/>
          <w:numId w:val="27"/>
        </w:numPr>
        <w:spacing w:after="0"/>
        <w:rPr>
          <w:b/>
          <w:lang w:val="en-GB" w:eastAsia="zh-CN"/>
        </w:rPr>
      </w:pPr>
      <w:r>
        <w:rPr>
          <w:b/>
          <w:lang w:val="en-GB" w:eastAsia="zh-CN"/>
        </w:rPr>
        <w:t xml:space="preserve">3dB ACLR in gap relaxation is allowed and assumes </w:t>
      </w:r>
    </w:p>
    <w:p w14:paraId="753E4EE5" w14:textId="7601A710" w:rsidR="00175E95" w:rsidRDefault="00175E95" w:rsidP="00175E95">
      <w:pPr>
        <w:pStyle w:val="ListParagraph"/>
        <w:numPr>
          <w:ilvl w:val="0"/>
          <w:numId w:val="27"/>
        </w:numPr>
        <w:spacing w:after="0"/>
        <w:rPr>
          <w:b/>
          <w:lang w:val="en-GB" w:eastAsia="zh-CN"/>
        </w:rPr>
      </w:pPr>
      <w:r>
        <w:rPr>
          <w:b/>
          <w:lang w:val="en-GB" w:eastAsia="zh-CN"/>
        </w:rPr>
        <w:t>I</w:t>
      </w:r>
      <w:r w:rsidRPr="00175E95">
        <w:rPr>
          <w:b/>
          <w:lang w:val="en-GB" w:eastAsia="zh-CN"/>
        </w:rPr>
        <w:t>n</w:t>
      </w:r>
      <w:r w:rsidR="00436365">
        <w:rPr>
          <w:b/>
          <w:lang w:val="en-GB" w:eastAsia="zh-CN"/>
        </w:rPr>
        <w:t>-</w:t>
      </w:r>
      <w:r w:rsidRPr="00175E95">
        <w:rPr>
          <w:b/>
          <w:lang w:val="en-GB" w:eastAsia="zh-CN"/>
        </w:rPr>
        <w:t>gap exceptions are only allowed for</w:t>
      </w:r>
      <w:r>
        <w:rPr>
          <w:b/>
          <w:lang w:val="en-GB" w:eastAsia="zh-CN"/>
        </w:rPr>
        <w:t xml:space="preserve"> UEs also supporting UL MIMO</w:t>
      </w:r>
      <w:r w:rsidR="004B41EC">
        <w:rPr>
          <w:b/>
          <w:lang w:val="en-GB" w:eastAsia="zh-CN"/>
        </w:rPr>
        <w:t xml:space="preserve"> or </w:t>
      </w:r>
      <w:proofErr w:type="spellStart"/>
      <w:r w:rsidR="004B41EC">
        <w:rPr>
          <w:b/>
          <w:lang w:val="en-GB" w:eastAsia="zh-CN"/>
        </w:rPr>
        <w:t>TxD</w:t>
      </w:r>
      <w:proofErr w:type="spellEnd"/>
      <w:r w:rsidRPr="00175E95">
        <w:rPr>
          <w:b/>
          <w:lang w:val="en-GB" w:eastAsia="zh-CN"/>
        </w:rPr>
        <w:t xml:space="preserve"> </w:t>
      </w:r>
      <w:r>
        <w:rPr>
          <w:b/>
          <w:lang w:val="en-GB" w:eastAsia="zh-CN"/>
        </w:rPr>
        <w:t xml:space="preserve">together </w:t>
      </w:r>
      <w:r w:rsidR="00E070AB">
        <w:rPr>
          <w:b/>
          <w:lang w:val="en-GB" w:eastAsia="zh-CN"/>
        </w:rPr>
        <w:t>with NC UL CA</w:t>
      </w:r>
    </w:p>
    <w:p w14:paraId="28D3827D" w14:textId="314BE941" w:rsidR="004B41EC" w:rsidRDefault="004B41EC" w:rsidP="004B41EC">
      <w:pPr>
        <w:pStyle w:val="ListParagraph"/>
        <w:numPr>
          <w:ilvl w:val="0"/>
          <w:numId w:val="27"/>
        </w:numPr>
        <w:spacing w:after="0"/>
        <w:rPr>
          <w:b/>
          <w:lang w:val="en-GB" w:eastAsia="zh-CN"/>
        </w:rPr>
      </w:pPr>
      <w:r>
        <w:rPr>
          <w:b/>
          <w:lang w:val="en-GB" w:eastAsia="zh-CN"/>
        </w:rPr>
        <w:t>T</w:t>
      </w:r>
      <w:r w:rsidR="00E070AB">
        <w:rPr>
          <w:b/>
          <w:lang w:val="en-GB" w:eastAsia="zh-CN"/>
        </w:rPr>
        <w:t>his architecture will use separate MPR values in the</w:t>
      </w:r>
      <w:r>
        <w:rPr>
          <w:b/>
          <w:lang w:val="en-GB" w:eastAsia="zh-CN"/>
        </w:rPr>
        <w:t xml:space="preserve"> specification (table or delta) and address both </w:t>
      </w:r>
      <w:proofErr w:type="spellStart"/>
      <w:r>
        <w:rPr>
          <w:b/>
          <w:lang w:val="en-GB" w:eastAsia="zh-CN"/>
        </w:rPr>
        <w:t>TxD</w:t>
      </w:r>
      <w:proofErr w:type="spellEnd"/>
      <w:r>
        <w:rPr>
          <w:b/>
          <w:lang w:val="en-GB" w:eastAsia="zh-CN"/>
        </w:rPr>
        <w:t xml:space="preserve"> and UL MIMO modes.</w:t>
      </w:r>
    </w:p>
    <w:p w14:paraId="0BCF8FF9" w14:textId="1F09E176" w:rsidR="008C265B" w:rsidRPr="004B41EC" w:rsidRDefault="008C265B" w:rsidP="004B41EC">
      <w:pPr>
        <w:pStyle w:val="ListParagraph"/>
        <w:numPr>
          <w:ilvl w:val="0"/>
          <w:numId w:val="27"/>
        </w:numPr>
        <w:spacing w:after="0"/>
        <w:rPr>
          <w:b/>
          <w:lang w:val="en-GB" w:eastAsia="zh-CN"/>
        </w:rPr>
      </w:pPr>
      <w:r>
        <w:rPr>
          <w:b/>
          <w:lang w:val="en-GB" w:eastAsia="zh-CN"/>
        </w:rPr>
        <w:t>FFS if carrier leakage may still need some management with -13dBm/MHz in gap SEM</w:t>
      </w:r>
    </w:p>
    <w:p w14:paraId="5541D0D2" w14:textId="2FE9B435" w:rsidR="004B41EC" w:rsidRDefault="004B41EC" w:rsidP="004B41EC">
      <w:pPr>
        <w:pStyle w:val="Heading3"/>
        <w:tabs>
          <w:tab w:val="clear" w:pos="1890"/>
          <w:tab w:val="num" w:pos="720"/>
        </w:tabs>
        <w:spacing w:after="240"/>
        <w:ind w:left="720"/>
        <w:rPr>
          <w:lang w:eastAsia="zh-CN"/>
        </w:rPr>
      </w:pPr>
      <w:r>
        <w:rPr>
          <w:lang w:eastAsia="zh-CN"/>
        </w:rPr>
        <w:t>Timing exceptions for 2LO PC2+PC3 architecture</w:t>
      </w:r>
    </w:p>
    <w:p w14:paraId="2D829C8F" w14:textId="278A71EF" w:rsidR="004B41EC" w:rsidRDefault="004B41EC" w:rsidP="004B41EC">
      <w:pPr>
        <w:spacing w:after="0"/>
        <w:rPr>
          <w:lang w:val="en-GB" w:eastAsia="zh-CN"/>
        </w:rPr>
      </w:pPr>
      <w:r>
        <w:rPr>
          <w:lang w:val="en-GB" w:eastAsia="zh-CN"/>
        </w:rPr>
        <w:t>With degraded MPR compared to the baseline 2LO 2xPC2 architecture, it is not acceptable to allow power limitations on SCC to avoid swap times. If such architecture is allowed by the specification it should have negligible swap time and its additional MPR treated separately from baseline architecture MPR and thus a delta MPR of 1.5dB allowed for some cases.</w:t>
      </w:r>
    </w:p>
    <w:p w14:paraId="5CBBB137" w14:textId="77777777" w:rsidR="004B41EC" w:rsidRDefault="004B41EC" w:rsidP="004B41EC">
      <w:pPr>
        <w:spacing w:after="0"/>
        <w:rPr>
          <w:lang w:val="en-GB" w:eastAsia="zh-CN"/>
        </w:rPr>
      </w:pPr>
    </w:p>
    <w:p w14:paraId="3A46D343" w14:textId="6B18C256" w:rsidR="004B41EC" w:rsidRPr="00175E95" w:rsidRDefault="004B41EC" w:rsidP="004B41EC">
      <w:pPr>
        <w:spacing w:after="0"/>
        <w:rPr>
          <w:b/>
          <w:lang w:val="en-GB" w:eastAsia="zh-CN"/>
        </w:rPr>
      </w:pPr>
      <w:r w:rsidRPr="00175E95">
        <w:rPr>
          <w:b/>
          <w:lang w:val="en-GB" w:eastAsia="zh-CN"/>
        </w:rPr>
        <w:t xml:space="preserve">Proposal on </w:t>
      </w:r>
      <w:r w:rsidRPr="004B41EC">
        <w:rPr>
          <w:b/>
          <w:lang w:val="en-GB" w:eastAsia="zh-CN"/>
        </w:rPr>
        <w:t xml:space="preserve">2LO PC2+PC3 </w:t>
      </w:r>
      <w:r w:rsidRPr="00175E95">
        <w:rPr>
          <w:b/>
          <w:lang w:val="en-GB" w:eastAsia="zh-CN"/>
        </w:rPr>
        <w:t xml:space="preserve">architecture requiring </w:t>
      </w:r>
      <w:r>
        <w:rPr>
          <w:b/>
          <w:lang w:val="en-GB" w:eastAsia="zh-CN"/>
        </w:rPr>
        <w:t xml:space="preserve">timing </w:t>
      </w:r>
      <w:r w:rsidRPr="00175E95">
        <w:rPr>
          <w:b/>
          <w:lang w:val="en-GB" w:eastAsia="zh-CN"/>
        </w:rPr>
        <w:t>exceptions:</w:t>
      </w:r>
    </w:p>
    <w:p w14:paraId="4A2388EE" w14:textId="3190DD15" w:rsidR="004B41EC" w:rsidRDefault="004B41EC" w:rsidP="004B41EC">
      <w:pPr>
        <w:pStyle w:val="ListParagraph"/>
        <w:numPr>
          <w:ilvl w:val="0"/>
          <w:numId w:val="27"/>
        </w:numPr>
        <w:spacing w:after="0"/>
        <w:rPr>
          <w:b/>
          <w:lang w:val="en-GB" w:eastAsia="zh-CN"/>
        </w:rPr>
      </w:pPr>
      <w:r>
        <w:rPr>
          <w:b/>
          <w:lang w:val="en-GB" w:eastAsia="zh-CN"/>
        </w:rPr>
        <w:t xml:space="preserve">A maximum swap time of 15us – MRTD is </w:t>
      </w:r>
      <w:r w:rsidR="008C265B">
        <w:rPr>
          <w:b/>
          <w:lang w:val="en-GB" w:eastAsia="zh-CN"/>
        </w:rPr>
        <w:t>allowed</w:t>
      </w:r>
    </w:p>
    <w:p w14:paraId="09937D6B" w14:textId="013EEEA3" w:rsidR="004B41EC" w:rsidRDefault="008C265B" w:rsidP="004B41EC">
      <w:pPr>
        <w:pStyle w:val="ListParagraph"/>
        <w:numPr>
          <w:ilvl w:val="0"/>
          <w:numId w:val="27"/>
        </w:numPr>
        <w:spacing w:after="0"/>
        <w:rPr>
          <w:b/>
          <w:lang w:val="en-GB" w:eastAsia="zh-CN"/>
        </w:rPr>
      </w:pPr>
      <w:r>
        <w:rPr>
          <w:b/>
          <w:lang w:val="en-GB" w:eastAsia="zh-CN"/>
        </w:rPr>
        <w:t>Both SCC and PCC shall be able to reach maximum power for equal PS</w:t>
      </w:r>
      <w:r w:rsidR="00AA478F">
        <w:rPr>
          <w:b/>
          <w:lang w:val="en-GB" w:eastAsia="zh-CN"/>
        </w:rPr>
        <w:t>D</w:t>
      </w:r>
      <w:r>
        <w:rPr>
          <w:b/>
          <w:lang w:val="en-GB" w:eastAsia="zh-CN"/>
        </w:rPr>
        <w:t xml:space="preserve"> case with large allocation difference</w:t>
      </w:r>
    </w:p>
    <w:p w14:paraId="0541A755" w14:textId="6A16C5DA" w:rsidR="004B41EC" w:rsidRPr="008C265B" w:rsidRDefault="008C265B" w:rsidP="004B41EC">
      <w:pPr>
        <w:pStyle w:val="ListParagraph"/>
        <w:numPr>
          <w:ilvl w:val="0"/>
          <w:numId w:val="27"/>
        </w:numPr>
        <w:spacing w:after="0"/>
        <w:rPr>
          <w:b/>
          <w:lang w:val="en-GB" w:eastAsia="zh-CN"/>
        </w:rPr>
      </w:pPr>
      <w:r>
        <w:rPr>
          <w:b/>
          <w:lang w:val="en-GB" w:eastAsia="zh-CN"/>
        </w:rPr>
        <w:t>General MPR table is based on the 2LO 2xPC2 PA architecture and a 1.5dB additional MPR allowed for 2LO PC3+PC2 architecture</w:t>
      </w:r>
    </w:p>
    <w:p w14:paraId="7BE54F94" w14:textId="77777777" w:rsidR="00305289" w:rsidRDefault="00305289" w:rsidP="00305289">
      <w:pPr>
        <w:pStyle w:val="Heading1"/>
      </w:pPr>
      <w:r>
        <w:t>Conclusions</w:t>
      </w:r>
    </w:p>
    <w:p w14:paraId="668EC425" w14:textId="58A8041A" w:rsidR="00CF69FD" w:rsidRDefault="005F7471" w:rsidP="00FE650D">
      <w:pPr>
        <w:spacing w:after="0"/>
        <w:jc w:val="both"/>
        <w:rPr>
          <w:rFonts w:eastAsia="SimSun"/>
          <w:lang w:eastAsia="zh-CN"/>
        </w:rPr>
      </w:pPr>
      <w:r w:rsidRPr="00034699">
        <w:rPr>
          <w:rFonts w:eastAsia="SimSun"/>
          <w:lang w:eastAsia="zh-CN"/>
        </w:rPr>
        <w:t xml:space="preserve">In this contribution, we discuss the </w:t>
      </w:r>
      <w:r w:rsidR="00E070AB">
        <w:rPr>
          <w:rFonts w:eastAsia="SimSun"/>
          <w:lang w:eastAsia="zh-CN"/>
        </w:rPr>
        <w:t>architecture issues described in way forward [</w:t>
      </w:r>
      <w:r w:rsidR="008C265B">
        <w:rPr>
          <w:rFonts w:eastAsia="SimSun"/>
          <w:lang w:eastAsia="zh-CN"/>
        </w:rPr>
        <w:t>2</w:t>
      </w:r>
      <w:r w:rsidR="00E070AB">
        <w:rPr>
          <w:rFonts w:eastAsia="SimSun"/>
          <w:lang w:eastAsia="zh-CN"/>
        </w:rPr>
        <w:t xml:space="preserve">] and </w:t>
      </w:r>
      <w:r w:rsidR="008C265B">
        <w:rPr>
          <w:rFonts w:eastAsia="SimSun"/>
          <w:lang w:eastAsia="zh-CN"/>
        </w:rPr>
        <w:t xml:space="preserve">study some </w:t>
      </w:r>
      <w:r w:rsidR="00E070AB">
        <w:rPr>
          <w:rFonts w:eastAsia="SimSun"/>
          <w:lang w:eastAsia="zh-CN"/>
        </w:rPr>
        <w:t>restrict</w:t>
      </w:r>
      <w:r w:rsidR="008C265B">
        <w:rPr>
          <w:rFonts w:eastAsia="SimSun"/>
          <w:lang w:eastAsia="zh-CN"/>
        </w:rPr>
        <w:t>ions on</w:t>
      </w:r>
      <w:r w:rsidR="00E070AB">
        <w:rPr>
          <w:rFonts w:eastAsia="SimSun"/>
          <w:lang w:eastAsia="zh-CN"/>
        </w:rPr>
        <w:t xml:space="preserve"> the exception allowances for those to ensure that they deliver benefit versus PC3 case and limited degradations compared </w:t>
      </w:r>
      <w:r w:rsidR="0041790B">
        <w:rPr>
          <w:rFonts w:eastAsia="SimSun"/>
          <w:lang w:eastAsia="zh-CN"/>
        </w:rPr>
        <w:t xml:space="preserve">to the baseline architecture which provides full bandwidth separation coverage (600MHz) and lowest MPR. We thus make the following proposal </w:t>
      </w:r>
      <w:r w:rsidR="00694F46">
        <w:rPr>
          <w:rFonts w:eastAsia="SimSun"/>
          <w:lang w:eastAsia="zh-CN"/>
        </w:rPr>
        <w:t>that should enable progress on this topic</w:t>
      </w:r>
      <w:r w:rsidR="0041790B">
        <w:rPr>
          <w:rFonts w:eastAsia="SimSun"/>
          <w:lang w:eastAsia="zh-CN"/>
        </w:rPr>
        <w:t>.</w:t>
      </w:r>
    </w:p>
    <w:p w14:paraId="62A286C0" w14:textId="77777777" w:rsidR="0041790B" w:rsidRDefault="0041790B" w:rsidP="00FE650D">
      <w:pPr>
        <w:spacing w:after="0"/>
        <w:jc w:val="both"/>
        <w:rPr>
          <w:rFonts w:eastAsia="SimSun"/>
          <w:lang w:eastAsia="zh-CN"/>
        </w:rPr>
      </w:pPr>
    </w:p>
    <w:p w14:paraId="36D2513E" w14:textId="77777777" w:rsidR="008C265B" w:rsidRPr="00175E95" w:rsidRDefault="008C265B" w:rsidP="008C265B">
      <w:pPr>
        <w:spacing w:after="0"/>
        <w:rPr>
          <w:b/>
          <w:lang w:val="en-GB" w:eastAsia="zh-CN"/>
        </w:rPr>
      </w:pPr>
      <w:r w:rsidRPr="00175E95">
        <w:rPr>
          <w:b/>
          <w:lang w:val="en-GB" w:eastAsia="zh-CN"/>
        </w:rPr>
        <w:t>Proposal on architecture requiring in-gap exceptions:</w:t>
      </w:r>
    </w:p>
    <w:p w14:paraId="3D837710" w14:textId="77777777" w:rsidR="008C265B" w:rsidRDefault="008C265B" w:rsidP="008C265B">
      <w:pPr>
        <w:pStyle w:val="ListParagraph"/>
        <w:numPr>
          <w:ilvl w:val="0"/>
          <w:numId w:val="27"/>
        </w:numPr>
        <w:spacing w:after="0"/>
        <w:rPr>
          <w:b/>
          <w:lang w:val="en-GB" w:eastAsia="zh-CN"/>
        </w:rPr>
      </w:pPr>
      <w:r>
        <w:rPr>
          <w:b/>
          <w:lang w:val="en-GB" w:eastAsia="zh-CN"/>
        </w:rPr>
        <w:t>I</w:t>
      </w:r>
      <w:r w:rsidRPr="00175E95">
        <w:rPr>
          <w:b/>
          <w:lang w:val="en-GB" w:eastAsia="zh-CN"/>
        </w:rPr>
        <w:t>n</w:t>
      </w:r>
      <w:r>
        <w:rPr>
          <w:b/>
          <w:lang w:val="en-GB" w:eastAsia="zh-CN"/>
        </w:rPr>
        <w:t>-</w:t>
      </w:r>
      <w:r w:rsidRPr="00175E95">
        <w:rPr>
          <w:b/>
          <w:lang w:val="en-GB" w:eastAsia="zh-CN"/>
        </w:rPr>
        <w:t>gap exceptions are only allowed for CC configurations where the gap bandwidth is less or equal than the two CC aggregated bandwidth</w:t>
      </w:r>
      <w:r>
        <w:rPr>
          <w:b/>
          <w:lang w:val="en-GB" w:eastAsia="zh-CN"/>
        </w:rPr>
        <w:t xml:space="preserve"> thus SEM is -13dBm/MHz in gap and shall be met</w:t>
      </w:r>
    </w:p>
    <w:p w14:paraId="777B7BD9" w14:textId="77777777" w:rsidR="008C265B" w:rsidRDefault="008C265B" w:rsidP="008C265B">
      <w:pPr>
        <w:pStyle w:val="ListParagraph"/>
        <w:numPr>
          <w:ilvl w:val="0"/>
          <w:numId w:val="27"/>
        </w:numPr>
        <w:spacing w:after="0"/>
        <w:rPr>
          <w:b/>
          <w:lang w:val="en-GB" w:eastAsia="zh-CN"/>
        </w:rPr>
      </w:pPr>
      <w:r>
        <w:rPr>
          <w:b/>
          <w:lang w:val="en-GB" w:eastAsia="zh-CN"/>
        </w:rPr>
        <w:t xml:space="preserve">3dB ACLR in gap relaxation is allowed and assumes </w:t>
      </w:r>
    </w:p>
    <w:p w14:paraId="574B2845" w14:textId="77777777" w:rsidR="008C265B" w:rsidRDefault="008C265B" w:rsidP="008C265B">
      <w:pPr>
        <w:pStyle w:val="ListParagraph"/>
        <w:numPr>
          <w:ilvl w:val="0"/>
          <w:numId w:val="27"/>
        </w:numPr>
        <w:spacing w:after="0"/>
        <w:rPr>
          <w:b/>
          <w:lang w:val="en-GB" w:eastAsia="zh-CN"/>
        </w:rPr>
      </w:pPr>
      <w:r>
        <w:rPr>
          <w:b/>
          <w:lang w:val="en-GB" w:eastAsia="zh-CN"/>
        </w:rPr>
        <w:t>I</w:t>
      </w:r>
      <w:r w:rsidRPr="00175E95">
        <w:rPr>
          <w:b/>
          <w:lang w:val="en-GB" w:eastAsia="zh-CN"/>
        </w:rPr>
        <w:t>n</w:t>
      </w:r>
      <w:r>
        <w:rPr>
          <w:b/>
          <w:lang w:val="en-GB" w:eastAsia="zh-CN"/>
        </w:rPr>
        <w:t>-</w:t>
      </w:r>
      <w:r w:rsidRPr="00175E95">
        <w:rPr>
          <w:b/>
          <w:lang w:val="en-GB" w:eastAsia="zh-CN"/>
        </w:rPr>
        <w:t>gap exceptions are only allowed for</w:t>
      </w:r>
      <w:r>
        <w:rPr>
          <w:b/>
          <w:lang w:val="en-GB" w:eastAsia="zh-CN"/>
        </w:rPr>
        <w:t xml:space="preserve"> UEs also supporting UL MIMO or </w:t>
      </w:r>
      <w:proofErr w:type="spellStart"/>
      <w:r>
        <w:rPr>
          <w:b/>
          <w:lang w:val="en-GB" w:eastAsia="zh-CN"/>
        </w:rPr>
        <w:t>TxD</w:t>
      </w:r>
      <w:proofErr w:type="spellEnd"/>
      <w:r w:rsidRPr="00175E95">
        <w:rPr>
          <w:b/>
          <w:lang w:val="en-GB" w:eastAsia="zh-CN"/>
        </w:rPr>
        <w:t xml:space="preserve"> </w:t>
      </w:r>
      <w:r>
        <w:rPr>
          <w:b/>
          <w:lang w:val="en-GB" w:eastAsia="zh-CN"/>
        </w:rPr>
        <w:t>together with NC UL CA</w:t>
      </w:r>
    </w:p>
    <w:p w14:paraId="7954C364" w14:textId="77777777" w:rsidR="008C265B" w:rsidRDefault="008C265B" w:rsidP="008C265B">
      <w:pPr>
        <w:pStyle w:val="ListParagraph"/>
        <w:numPr>
          <w:ilvl w:val="0"/>
          <w:numId w:val="27"/>
        </w:numPr>
        <w:spacing w:after="0"/>
        <w:rPr>
          <w:b/>
          <w:lang w:val="en-GB" w:eastAsia="zh-CN"/>
        </w:rPr>
      </w:pPr>
      <w:r>
        <w:rPr>
          <w:b/>
          <w:lang w:val="en-GB" w:eastAsia="zh-CN"/>
        </w:rPr>
        <w:t xml:space="preserve">This architecture will use separate MPR values in the specification (table or delta) and address both </w:t>
      </w:r>
      <w:proofErr w:type="spellStart"/>
      <w:r>
        <w:rPr>
          <w:b/>
          <w:lang w:val="en-GB" w:eastAsia="zh-CN"/>
        </w:rPr>
        <w:t>TxD</w:t>
      </w:r>
      <w:proofErr w:type="spellEnd"/>
      <w:r>
        <w:rPr>
          <w:b/>
          <w:lang w:val="en-GB" w:eastAsia="zh-CN"/>
        </w:rPr>
        <w:t xml:space="preserve"> and UL MIMO modes.</w:t>
      </w:r>
    </w:p>
    <w:p w14:paraId="43D8DBD9" w14:textId="77777777" w:rsidR="008C265B" w:rsidRPr="004B41EC" w:rsidRDefault="008C265B" w:rsidP="008C265B">
      <w:pPr>
        <w:pStyle w:val="ListParagraph"/>
        <w:numPr>
          <w:ilvl w:val="0"/>
          <w:numId w:val="27"/>
        </w:numPr>
        <w:spacing w:after="0"/>
        <w:rPr>
          <w:b/>
          <w:lang w:val="en-GB" w:eastAsia="zh-CN"/>
        </w:rPr>
      </w:pPr>
      <w:r>
        <w:rPr>
          <w:b/>
          <w:lang w:val="en-GB" w:eastAsia="zh-CN"/>
        </w:rPr>
        <w:t>FFS if carrier leakage may still need some management with -13dBm/MHz in gap SEM</w:t>
      </w:r>
    </w:p>
    <w:p w14:paraId="33DC9D29" w14:textId="77777777" w:rsidR="005F7471" w:rsidRDefault="005F7471" w:rsidP="00FE650D">
      <w:pPr>
        <w:spacing w:after="0"/>
        <w:jc w:val="both"/>
      </w:pPr>
    </w:p>
    <w:p w14:paraId="05080EEB" w14:textId="77777777" w:rsidR="008C265B" w:rsidRPr="00175E95" w:rsidRDefault="008C265B" w:rsidP="008C265B">
      <w:pPr>
        <w:spacing w:after="0"/>
        <w:rPr>
          <w:b/>
          <w:lang w:val="en-GB" w:eastAsia="zh-CN"/>
        </w:rPr>
      </w:pPr>
      <w:r w:rsidRPr="00175E95">
        <w:rPr>
          <w:b/>
          <w:lang w:val="en-GB" w:eastAsia="zh-CN"/>
        </w:rPr>
        <w:t xml:space="preserve">Proposal on </w:t>
      </w:r>
      <w:r w:rsidRPr="004B41EC">
        <w:rPr>
          <w:b/>
          <w:lang w:val="en-GB" w:eastAsia="zh-CN"/>
        </w:rPr>
        <w:t xml:space="preserve">2LO PC2+PC3 </w:t>
      </w:r>
      <w:r w:rsidRPr="00175E95">
        <w:rPr>
          <w:b/>
          <w:lang w:val="en-GB" w:eastAsia="zh-CN"/>
        </w:rPr>
        <w:t xml:space="preserve">architecture requiring </w:t>
      </w:r>
      <w:r>
        <w:rPr>
          <w:b/>
          <w:lang w:val="en-GB" w:eastAsia="zh-CN"/>
        </w:rPr>
        <w:t xml:space="preserve">timing </w:t>
      </w:r>
      <w:r w:rsidRPr="00175E95">
        <w:rPr>
          <w:b/>
          <w:lang w:val="en-GB" w:eastAsia="zh-CN"/>
        </w:rPr>
        <w:t>exceptions:</w:t>
      </w:r>
    </w:p>
    <w:p w14:paraId="213111C8" w14:textId="77777777" w:rsidR="008C265B" w:rsidRDefault="008C265B" w:rsidP="008C265B">
      <w:pPr>
        <w:pStyle w:val="ListParagraph"/>
        <w:numPr>
          <w:ilvl w:val="0"/>
          <w:numId w:val="27"/>
        </w:numPr>
        <w:spacing w:after="0"/>
        <w:rPr>
          <w:b/>
          <w:lang w:val="en-GB" w:eastAsia="zh-CN"/>
        </w:rPr>
      </w:pPr>
      <w:r>
        <w:rPr>
          <w:b/>
          <w:lang w:val="en-GB" w:eastAsia="zh-CN"/>
        </w:rPr>
        <w:t>A maximum swap time of 15us – MRTD is allowed</w:t>
      </w:r>
    </w:p>
    <w:p w14:paraId="7283F946" w14:textId="7A918C58" w:rsidR="008C265B" w:rsidRDefault="008C265B" w:rsidP="008C265B">
      <w:pPr>
        <w:pStyle w:val="ListParagraph"/>
        <w:numPr>
          <w:ilvl w:val="0"/>
          <w:numId w:val="27"/>
        </w:numPr>
        <w:spacing w:after="0"/>
        <w:rPr>
          <w:b/>
          <w:lang w:val="en-GB" w:eastAsia="zh-CN"/>
        </w:rPr>
      </w:pPr>
      <w:r>
        <w:rPr>
          <w:b/>
          <w:lang w:val="en-GB" w:eastAsia="zh-CN"/>
        </w:rPr>
        <w:t>Both SCC and PCC shall be able to</w:t>
      </w:r>
      <w:bookmarkStart w:id="2" w:name="_GoBack"/>
      <w:bookmarkEnd w:id="2"/>
      <w:r>
        <w:rPr>
          <w:b/>
          <w:lang w:val="en-GB" w:eastAsia="zh-CN"/>
        </w:rPr>
        <w:t xml:space="preserve"> reach maximum power for equal PS</w:t>
      </w:r>
      <w:r w:rsidR="00AA478F">
        <w:rPr>
          <w:b/>
          <w:lang w:val="en-GB" w:eastAsia="zh-CN"/>
        </w:rPr>
        <w:t>D</w:t>
      </w:r>
      <w:r>
        <w:rPr>
          <w:b/>
          <w:lang w:val="en-GB" w:eastAsia="zh-CN"/>
        </w:rPr>
        <w:t xml:space="preserve"> case with large allocation difference</w:t>
      </w:r>
    </w:p>
    <w:p w14:paraId="4BFEE78B" w14:textId="77777777" w:rsidR="008C265B" w:rsidRPr="008C265B" w:rsidRDefault="008C265B" w:rsidP="008C265B">
      <w:pPr>
        <w:pStyle w:val="ListParagraph"/>
        <w:numPr>
          <w:ilvl w:val="0"/>
          <w:numId w:val="27"/>
        </w:numPr>
        <w:spacing w:after="0"/>
        <w:rPr>
          <w:b/>
          <w:lang w:val="en-GB" w:eastAsia="zh-CN"/>
        </w:rPr>
      </w:pPr>
      <w:r>
        <w:rPr>
          <w:b/>
          <w:lang w:val="en-GB" w:eastAsia="zh-CN"/>
        </w:rPr>
        <w:t>General MPR table is based on the 2LO 2xPC2 PA architecture and a 1.5dB additional MPR allowed for 2LO PC3+PC2 architecture</w:t>
      </w:r>
    </w:p>
    <w:p w14:paraId="03D6921F" w14:textId="77777777" w:rsidR="00F10F97" w:rsidRDefault="007321E3" w:rsidP="00C8525F">
      <w:pPr>
        <w:pStyle w:val="Heading1"/>
        <w:numPr>
          <w:ilvl w:val="0"/>
          <w:numId w:val="0"/>
        </w:numPr>
        <w:jc w:val="both"/>
      </w:pPr>
      <w:r>
        <w:t>R</w:t>
      </w:r>
      <w:r w:rsidR="00F10F97">
        <w:t>eferences</w:t>
      </w:r>
    </w:p>
    <w:p w14:paraId="1496E2ED" w14:textId="45E6F812" w:rsidR="00B24612" w:rsidRDefault="00674679" w:rsidP="00B24612">
      <w:r>
        <w:t>[1</w:t>
      </w:r>
      <w:r w:rsidR="007C5940">
        <w:t>]</w:t>
      </w:r>
      <w:r w:rsidR="007C5940" w:rsidRPr="007C5940">
        <w:t xml:space="preserve"> </w:t>
      </w:r>
      <w:r w:rsidR="00B24612" w:rsidRPr="00B24612">
        <w:t>R4-2111480 Input on exceptions for non-baseline PC2 NC UL CA architectures</w:t>
      </w:r>
      <w:r w:rsidR="00545873">
        <w:t xml:space="preserve">, </w:t>
      </w:r>
      <w:r w:rsidR="00B24612" w:rsidRPr="00B4656D">
        <w:t>Skyworks Solutions Inc</w:t>
      </w:r>
      <w:r w:rsidR="00B24612">
        <w:t>., RAN4#99e</w:t>
      </w:r>
    </w:p>
    <w:p w14:paraId="7BAD96DF" w14:textId="660AFEA6" w:rsidR="00B4656D" w:rsidRDefault="00B4656D" w:rsidP="00B24612">
      <w:r>
        <w:t>[</w:t>
      </w:r>
      <w:r w:rsidR="00545873">
        <w:t>2</w:t>
      </w:r>
      <w:r w:rsidR="007C5940">
        <w:t>]</w:t>
      </w:r>
      <w:r w:rsidR="007C5940" w:rsidRPr="007C5940">
        <w:t xml:space="preserve"> </w:t>
      </w:r>
      <w:r w:rsidR="00B24612" w:rsidRPr="00B24612">
        <w:t>R4-2107850</w:t>
      </w:r>
      <w:r w:rsidR="00B24612" w:rsidRPr="00B24612">
        <w:tab/>
        <w:t>WF on PC2 intra-band UL NC CA architecture options and MPR requirements</w:t>
      </w:r>
      <w:r w:rsidRPr="00B4656D">
        <w:t>, Skyworks Solutions Inc</w:t>
      </w:r>
      <w:r>
        <w:t xml:space="preserve">., </w:t>
      </w:r>
      <w:r w:rsidR="00545873">
        <w:t>RAN4#9</w:t>
      </w:r>
      <w:r w:rsidR="00B24612">
        <w:t>9</w:t>
      </w:r>
      <w:r w:rsidR="007C5940">
        <w:t>e</w:t>
      </w:r>
    </w:p>
    <w:p w14:paraId="47818292" w14:textId="18074E7D" w:rsidR="00924367" w:rsidRDefault="00924367" w:rsidP="00B24612">
      <w:r>
        <w:t>[3]</w:t>
      </w:r>
      <w:r w:rsidRPr="007C5940">
        <w:t xml:space="preserve"> </w:t>
      </w:r>
      <w:r w:rsidRPr="00924367">
        <w:t xml:space="preserve">R4-2114564 2Tx PC2 contiguous UL CA back-off evaluation for </w:t>
      </w:r>
      <w:proofErr w:type="spellStart"/>
      <w:r w:rsidRPr="00924367">
        <w:t>TxD</w:t>
      </w:r>
      <w:proofErr w:type="spellEnd"/>
      <w:r w:rsidRPr="00924367">
        <w:t xml:space="preserve"> and UL MIMO</w:t>
      </w:r>
      <w:r w:rsidRPr="00B4656D">
        <w:t>, Skyworks Solutions Inc</w:t>
      </w:r>
      <w:r>
        <w:t>., RAN4#99e</w:t>
      </w:r>
    </w:p>
    <w:sectPr w:rsidR="00924367"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CA6C5" w14:textId="77777777" w:rsidR="00FA6C1C" w:rsidRDefault="00FA6C1C">
      <w:r>
        <w:separator/>
      </w:r>
    </w:p>
  </w:endnote>
  <w:endnote w:type="continuationSeparator" w:id="0">
    <w:p w14:paraId="12E4DCF7" w14:textId="77777777" w:rsidR="00FA6C1C" w:rsidRDefault="00FA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2B141" w14:textId="77777777" w:rsidR="00FA6C1C" w:rsidRDefault="00FA6C1C">
      <w:r>
        <w:separator/>
      </w:r>
    </w:p>
  </w:footnote>
  <w:footnote w:type="continuationSeparator" w:id="0">
    <w:p w14:paraId="70C1FA5C" w14:textId="77777777" w:rsidR="00FA6C1C" w:rsidRDefault="00FA6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0BF8"/>
    <w:multiLevelType w:val="hybridMultilevel"/>
    <w:tmpl w:val="D8E8E6F0"/>
    <w:lvl w:ilvl="0" w:tplc="33BE8516">
      <w:start w:val="1"/>
      <w:numFmt w:val="bullet"/>
      <w:lvlText w:val=""/>
      <w:lvlJc w:val="left"/>
      <w:pPr>
        <w:tabs>
          <w:tab w:val="num" w:pos="720"/>
        </w:tabs>
        <w:ind w:left="720" w:hanging="360"/>
      </w:pPr>
      <w:rPr>
        <w:rFonts w:ascii="Symbol" w:hAnsi="Symbol" w:hint="default"/>
      </w:rPr>
    </w:lvl>
    <w:lvl w:ilvl="1" w:tplc="2E76F4EE" w:tentative="1">
      <w:start w:val="1"/>
      <w:numFmt w:val="bullet"/>
      <w:lvlText w:val=""/>
      <w:lvlJc w:val="left"/>
      <w:pPr>
        <w:tabs>
          <w:tab w:val="num" w:pos="1440"/>
        </w:tabs>
        <w:ind w:left="1440" w:hanging="360"/>
      </w:pPr>
      <w:rPr>
        <w:rFonts w:ascii="Symbol" w:hAnsi="Symbol" w:hint="default"/>
      </w:rPr>
    </w:lvl>
    <w:lvl w:ilvl="2" w:tplc="1A127A5C" w:tentative="1">
      <w:start w:val="1"/>
      <w:numFmt w:val="bullet"/>
      <w:lvlText w:val=""/>
      <w:lvlJc w:val="left"/>
      <w:pPr>
        <w:tabs>
          <w:tab w:val="num" w:pos="2160"/>
        </w:tabs>
        <w:ind w:left="2160" w:hanging="360"/>
      </w:pPr>
      <w:rPr>
        <w:rFonts w:ascii="Symbol" w:hAnsi="Symbol" w:hint="default"/>
      </w:rPr>
    </w:lvl>
    <w:lvl w:ilvl="3" w:tplc="A9EEBF00" w:tentative="1">
      <w:start w:val="1"/>
      <w:numFmt w:val="bullet"/>
      <w:lvlText w:val=""/>
      <w:lvlJc w:val="left"/>
      <w:pPr>
        <w:tabs>
          <w:tab w:val="num" w:pos="2880"/>
        </w:tabs>
        <w:ind w:left="2880" w:hanging="360"/>
      </w:pPr>
      <w:rPr>
        <w:rFonts w:ascii="Symbol" w:hAnsi="Symbol" w:hint="default"/>
      </w:rPr>
    </w:lvl>
    <w:lvl w:ilvl="4" w:tplc="17264EE2" w:tentative="1">
      <w:start w:val="1"/>
      <w:numFmt w:val="bullet"/>
      <w:lvlText w:val=""/>
      <w:lvlJc w:val="left"/>
      <w:pPr>
        <w:tabs>
          <w:tab w:val="num" w:pos="3600"/>
        </w:tabs>
        <w:ind w:left="3600" w:hanging="360"/>
      </w:pPr>
      <w:rPr>
        <w:rFonts w:ascii="Symbol" w:hAnsi="Symbol" w:hint="default"/>
      </w:rPr>
    </w:lvl>
    <w:lvl w:ilvl="5" w:tplc="B7AE0AD2" w:tentative="1">
      <w:start w:val="1"/>
      <w:numFmt w:val="bullet"/>
      <w:lvlText w:val=""/>
      <w:lvlJc w:val="left"/>
      <w:pPr>
        <w:tabs>
          <w:tab w:val="num" w:pos="4320"/>
        </w:tabs>
        <w:ind w:left="4320" w:hanging="360"/>
      </w:pPr>
      <w:rPr>
        <w:rFonts w:ascii="Symbol" w:hAnsi="Symbol" w:hint="default"/>
      </w:rPr>
    </w:lvl>
    <w:lvl w:ilvl="6" w:tplc="99BE728A" w:tentative="1">
      <w:start w:val="1"/>
      <w:numFmt w:val="bullet"/>
      <w:lvlText w:val=""/>
      <w:lvlJc w:val="left"/>
      <w:pPr>
        <w:tabs>
          <w:tab w:val="num" w:pos="5040"/>
        </w:tabs>
        <w:ind w:left="5040" w:hanging="360"/>
      </w:pPr>
      <w:rPr>
        <w:rFonts w:ascii="Symbol" w:hAnsi="Symbol" w:hint="default"/>
      </w:rPr>
    </w:lvl>
    <w:lvl w:ilvl="7" w:tplc="7A3E1E2A" w:tentative="1">
      <w:start w:val="1"/>
      <w:numFmt w:val="bullet"/>
      <w:lvlText w:val=""/>
      <w:lvlJc w:val="left"/>
      <w:pPr>
        <w:tabs>
          <w:tab w:val="num" w:pos="5760"/>
        </w:tabs>
        <w:ind w:left="5760" w:hanging="360"/>
      </w:pPr>
      <w:rPr>
        <w:rFonts w:ascii="Symbol" w:hAnsi="Symbol" w:hint="default"/>
      </w:rPr>
    </w:lvl>
    <w:lvl w:ilvl="8" w:tplc="8E3E7D60" w:tentative="1">
      <w:start w:val="1"/>
      <w:numFmt w:val="bullet"/>
      <w:lvlText w:val=""/>
      <w:lvlJc w:val="left"/>
      <w:pPr>
        <w:tabs>
          <w:tab w:val="num" w:pos="6480"/>
        </w:tabs>
        <w:ind w:left="6480" w:hanging="360"/>
      </w:pPr>
      <w:rPr>
        <w:rFonts w:ascii="Symbol" w:hAnsi="Symbol" w:hint="default"/>
      </w:rPr>
    </w:lvl>
  </w:abstractNum>
  <w:abstractNum w:abstractNumId="1">
    <w:nsid w:val="0A4F1E52"/>
    <w:multiLevelType w:val="hybridMultilevel"/>
    <w:tmpl w:val="ECAC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769B1"/>
    <w:multiLevelType w:val="hybridMultilevel"/>
    <w:tmpl w:val="04DCC378"/>
    <w:lvl w:ilvl="0" w:tplc="7AFC930E">
      <w:start w:val="1"/>
      <w:numFmt w:val="bullet"/>
      <w:lvlText w:val=""/>
      <w:lvlJc w:val="left"/>
      <w:pPr>
        <w:tabs>
          <w:tab w:val="num" w:pos="720"/>
        </w:tabs>
        <w:ind w:left="720" w:hanging="360"/>
      </w:pPr>
      <w:rPr>
        <w:rFonts w:ascii="Symbol" w:hAnsi="Symbol" w:hint="default"/>
      </w:rPr>
    </w:lvl>
    <w:lvl w:ilvl="1" w:tplc="2A184352" w:tentative="1">
      <w:start w:val="1"/>
      <w:numFmt w:val="bullet"/>
      <w:lvlText w:val=""/>
      <w:lvlJc w:val="left"/>
      <w:pPr>
        <w:tabs>
          <w:tab w:val="num" w:pos="1440"/>
        </w:tabs>
        <w:ind w:left="1440" w:hanging="360"/>
      </w:pPr>
      <w:rPr>
        <w:rFonts w:ascii="Symbol" w:hAnsi="Symbol" w:hint="default"/>
      </w:rPr>
    </w:lvl>
    <w:lvl w:ilvl="2" w:tplc="FC1C893C" w:tentative="1">
      <w:start w:val="1"/>
      <w:numFmt w:val="bullet"/>
      <w:lvlText w:val=""/>
      <w:lvlJc w:val="left"/>
      <w:pPr>
        <w:tabs>
          <w:tab w:val="num" w:pos="2160"/>
        </w:tabs>
        <w:ind w:left="2160" w:hanging="360"/>
      </w:pPr>
      <w:rPr>
        <w:rFonts w:ascii="Symbol" w:hAnsi="Symbol" w:hint="default"/>
      </w:rPr>
    </w:lvl>
    <w:lvl w:ilvl="3" w:tplc="586C9016" w:tentative="1">
      <w:start w:val="1"/>
      <w:numFmt w:val="bullet"/>
      <w:lvlText w:val=""/>
      <w:lvlJc w:val="left"/>
      <w:pPr>
        <w:tabs>
          <w:tab w:val="num" w:pos="2880"/>
        </w:tabs>
        <w:ind w:left="2880" w:hanging="360"/>
      </w:pPr>
      <w:rPr>
        <w:rFonts w:ascii="Symbol" w:hAnsi="Symbol" w:hint="default"/>
      </w:rPr>
    </w:lvl>
    <w:lvl w:ilvl="4" w:tplc="1D00F7A6" w:tentative="1">
      <w:start w:val="1"/>
      <w:numFmt w:val="bullet"/>
      <w:lvlText w:val=""/>
      <w:lvlJc w:val="left"/>
      <w:pPr>
        <w:tabs>
          <w:tab w:val="num" w:pos="3600"/>
        </w:tabs>
        <w:ind w:left="3600" w:hanging="360"/>
      </w:pPr>
      <w:rPr>
        <w:rFonts w:ascii="Symbol" w:hAnsi="Symbol" w:hint="default"/>
      </w:rPr>
    </w:lvl>
    <w:lvl w:ilvl="5" w:tplc="444C92B0" w:tentative="1">
      <w:start w:val="1"/>
      <w:numFmt w:val="bullet"/>
      <w:lvlText w:val=""/>
      <w:lvlJc w:val="left"/>
      <w:pPr>
        <w:tabs>
          <w:tab w:val="num" w:pos="4320"/>
        </w:tabs>
        <w:ind w:left="4320" w:hanging="360"/>
      </w:pPr>
      <w:rPr>
        <w:rFonts w:ascii="Symbol" w:hAnsi="Symbol" w:hint="default"/>
      </w:rPr>
    </w:lvl>
    <w:lvl w:ilvl="6" w:tplc="05A2889E" w:tentative="1">
      <w:start w:val="1"/>
      <w:numFmt w:val="bullet"/>
      <w:lvlText w:val=""/>
      <w:lvlJc w:val="left"/>
      <w:pPr>
        <w:tabs>
          <w:tab w:val="num" w:pos="5040"/>
        </w:tabs>
        <w:ind w:left="5040" w:hanging="360"/>
      </w:pPr>
      <w:rPr>
        <w:rFonts w:ascii="Symbol" w:hAnsi="Symbol" w:hint="default"/>
      </w:rPr>
    </w:lvl>
    <w:lvl w:ilvl="7" w:tplc="B1267460" w:tentative="1">
      <w:start w:val="1"/>
      <w:numFmt w:val="bullet"/>
      <w:lvlText w:val=""/>
      <w:lvlJc w:val="left"/>
      <w:pPr>
        <w:tabs>
          <w:tab w:val="num" w:pos="5760"/>
        </w:tabs>
        <w:ind w:left="5760" w:hanging="360"/>
      </w:pPr>
      <w:rPr>
        <w:rFonts w:ascii="Symbol" w:hAnsi="Symbol" w:hint="default"/>
      </w:rPr>
    </w:lvl>
    <w:lvl w:ilvl="8" w:tplc="07C438D0" w:tentative="1">
      <w:start w:val="1"/>
      <w:numFmt w:val="bullet"/>
      <w:lvlText w:val=""/>
      <w:lvlJc w:val="left"/>
      <w:pPr>
        <w:tabs>
          <w:tab w:val="num" w:pos="6480"/>
        </w:tabs>
        <w:ind w:left="6480" w:hanging="360"/>
      </w:pPr>
      <w:rPr>
        <w:rFonts w:ascii="Symbol" w:hAnsi="Symbol" w:hint="default"/>
      </w:rPr>
    </w:lvl>
  </w:abstractNum>
  <w:abstractNum w:abstractNumId="4">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C441EFB"/>
    <w:multiLevelType w:val="hybridMultilevel"/>
    <w:tmpl w:val="5CB040CC"/>
    <w:lvl w:ilvl="0" w:tplc="3DA2D52E">
      <w:start w:val="1"/>
      <w:numFmt w:val="bullet"/>
      <w:lvlText w:val=""/>
      <w:lvlJc w:val="left"/>
      <w:pPr>
        <w:tabs>
          <w:tab w:val="num" w:pos="720"/>
        </w:tabs>
        <w:ind w:left="720" w:hanging="360"/>
      </w:pPr>
      <w:rPr>
        <w:rFonts w:ascii="Symbol" w:hAnsi="Symbol" w:hint="default"/>
      </w:rPr>
    </w:lvl>
    <w:lvl w:ilvl="1" w:tplc="EA9E4D56" w:tentative="1">
      <w:start w:val="1"/>
      <w:numFmt w:val="bullet"/>
      <w:lvlText w:val=""/>
      <w:lvlJc w:val="left"/>
      <w:pPr>
        <w:tabs>
          <w:tab w:val="num" w:pos="1440"/>
        </w:tabs>
        <w:ind w:left="1440" w:hanging="360"/>
      </w:pPr>
      <w:rPr>
        <w:rFonts w:ascii="Symbol" w:hAnsi="Symbol" w:hint="default"/>
      </w:rPr>
    </w:lvl>
    <w:lvl w:ilvl="2" w:tplc="3794BAB2" w:tentative="1">
      <w:start w:val="1"/>
      <w:numFmt w:val="bullet"/>
      <w:lvlText w:val=""/>
      <w:lvlJc w:val="left"/>
      <w:pPr>
        <w:tabs>
          <w:tab w:val="num" w:pos="2160"/>
        </w:tabs>
        <w:ind w:left="2160" w:hanging="360"/>
      </w:pPr>
      <w:rPr>
        <w:rFonts w:ascii="Symbol" w:hAnsi="Symbol" w:hint="default"/>
      </w:rPr>
    </w:lvl>
    <w:lvl w:ilvl="3" w:tplc="BDE8DC6A" w:tentative="1">
      <w:start w:val="1"/>
      <w:numFmt w:val="bullet"/>
      <w:lvlText w:val=""/>
      <w:lvlJc w:val="left"/>
      <w:pPr>
        <w:tabs>
          <w:tab w:val="num" w:pos="2880"/>
        </w:tabs>
        <w:ind w:left="2880" w:hanging="360"/>
      </w:pPr>
      <w:rPr>
        <w:rFonts w:ascii="Symbol" w:hAnsi="Symbol" w:hint="default"/>
      </w:rPr>
    </w:lvl>
    <w:lvl w:ilvl="4" w:tplc="8F981E02" w:tentative="1">
      <w:start w:val="1"/>
      <w:numFmt w:val="bullet"/>
      <w:lvlText w:val=""/>
      <w:lvlJc w:val="left"/>
      <w:pPr>
        <w:tabs>
          <w:tab w:val="num" w:pos="3600"/>
        </w:tabs>
        <w:ind w:left="3600" w:hanging="360"/>
      </w:pPr>
      <w:rPr>
        <w:rFonts w:ascii="Symbol" w:hAnsi="Symbol" w:hint="default"/>
      </w:rPr>
    </w:lvl>
    <w:lvl w:ilvl="5" w:tplc="72B2AE34" w:tentative="1">
      <w:start w:val="1"/>
      <w:numFmt w:val="bullet"/>
      <w:lvlText w:val=""/>
      <w:lvlJc w:val="left"/>
      <w:pPr>
        <w:tabs>
          <w:tab w:val="num" w:pos="4320"/>
        </w:tabs>
        <w:ind w:left="4320" w:hanging="360"/>
      </w:pPr>
      <w:rPr>
        <w:rFonts w:ascii="Symbol" w:hAnsi="Symbol" w:hint="default"/>
      </w:rPr>
    </w:lvl>
    <w:lvl w:ilvl="6" w:tplc="B2CA95D2" w:tentative="1">
      <w:start w:val="1"/>
      <w:numFmt w:val="bullet"/>
      <w:lvlText w:val=""/>
      <w:lvlJc w:val="left"/>
      <w:pPr>
        <w:tabs>
          <w:tab w:val="num" w:pos="5040"/>
        </w:tabs>
        <w:ind w:left="5040" w:hanging="360"/>
      </w:pPr>
      <w:rPr>
        <w:rFonts w:ascii="Symbol" w:hAnsi="Symbol" w:hint="default"/>
      </w:rPr>
    </w:lvl>
    <w:lvl w:ilvl="7" w:tplc="0FC2C192" w:tentative="1">
      <w:start w:val="1"/>
      <w:numFmt w:val="bullet"/>
      <w:lvlText w:val=""/>
      <w:lvlJc w:val="left"/>
      <w:pPr>
        <w:tabs>
          <w:tab w:val="num" w:pos="5760"/>
        </w:tabs>
        <w:ind w:left="5760" w:hanging="360"/>
      </w:pPr>
      <w:rPr>
        <w:rFonts w:ascii="Symbol" w:hAnsi="Symbol" w:hint="default"/>
      </w:rPr>
    </w:lvl>
    <w:lvl w:ilvl="8" w:tplc="B100BA00" w:tentative="1">
      <w:start w:val="1"/>
      <w:numFmt w:val="bullet"/>
      <w:lvlText w:val=""/>
      <w:lvlJc w:val="left"/>
      <w:pPr>
        <w:tabs>
          <w:tab w:val="num" w:pos="6480"/>
        </w:tabs>
        <w:ind w:left="6480" w:hanging="360"/>
      </w:pPr>
      <w:rPr>
        <w:rFonts w:ascii="Symbol" w:hAnsi="Symbol" w:hint="default"/>
      </w:rPr>
    </w:lvl>
  </w:abstractNum>
  <w:abstractNum w:abstractNumId="9">
    <w:nsid w:val="21284646"/>
    <w:multiLevelType w:val="hybridMultilevel"/>
    <w:tmpl w:val="596CF142"/>
    <w:lvl w:ilvl="0" w:tplc="0214F4A2">
      <w:start w:val="1"/>
      <w:numFmt w:val="bullet"/>
      <w:lvlText w:val=""/>
      <w:lvlJc w:val="left"/>
      <w:pPr>
        <w:tabs>
          <w:tab w:val="num" w:pos="720"/>
        </w:tabs>
        <w:ind w:left="720" w:hanging="360"/>
      </w:pPr>
      <w:rPr>
        <w:rFonts w:ascii="Symbol" w:hAnsi="Symbol" w:hint="default"/>
      </w:rPr>
    </w:lvl>
    <w:lvl w:ilvl="1" w:tplc="6BD2BC04">
      <w:start w:val="592"/>
      <w:numFmt w:val="bullet"/>
      <w:lvlText w:val=""/>
      <w:lvlJc w:val="left"/>
      <w:pPr>
        <w:tabs>
          <w:tab w:val="num" w:pos="1440"/>
        </w:tabs>
        <w:ind w:left="1440" w:hanging="360"/>
      </w:pPr>
      <w:rPr>
        <w:rFonts w:ascii="Symbol" w:hAnsi="Symbol" w:hint="default"/>
      </w:rPr>
    </w:lvl>
    <w:lvl w:ilvl="2" w:tplc="69E01B58">
      <w:start w:val="592"/>
      <w:numFmt w:val="bullet"/>
      <w:lvlText w:val=""/>
      <w:lvlJc w:val="left"/>
      <w:pPr>
        <w:tabs>
          <w:tab w:val="num" w:pos="2160"/>
        </w:tabs>
        <w:ind w:left="2160" w:hanging="360"/>
      </w:pPr>
      <w:rPr>
        <w:rFonts w:ascii="Symbol" w:hAnsi="Symbol" w:hint="default"/>
      </w:rPr>
    </w:lvl>
    <w:lvl w:ilvl="3" w:tplc="619AB63C" w:tentative="1">
      <w:start w:val="1"/>
      <w:numFmt w:val="bullet"/>
      <w:lvlText w:val=""/>
      <w:lvlJc w:val="left"/>
      <w:pPr>
        <w:tabs>
          <w:tab w:val="num" w:pos="2880"/>
        </w:tabs>
        <w:ind w:left="2880" w:hanging="360"/>
      </w:pPr>
      <w:rPr>
        <w:rFonts w:ascii="Symbol" w:hAnsi="Symbol" w:hint="default"/>
      </w:rPr>
    </w:lvl>
    <w:lvl w:ilvl="4" w:tplc="B204E7EE" w:tentative="1">
      <w:start w:val="1"/>
      <w:numFmt w:val="bullet"/>
      <w:lvlText w:val=""/>
      <w:lvlJc w:val="left"/>
      <w:pPr>
        <w:tabs>
          <w:tab w:val="num" w:pos="3600"/>
        </w:tabs>
        <w:ind w:left="3600" w:hanging="360"/>
      </w:pPr>
      <w:rPr>
        <w:rFonts w:ascii="Symbol" w:hAnsi="Symbol" w:hint="default"/>
      </w:rPr>
    </w:lvl>
    <w:lvl w:ilvl="5" w:tplc="584AAB6A" w:tentative="1">
      <w:start w:val="1"/>
      <w:numFmt w:val="bullet"/>
      <w:lvlText w:val=""/>
      <w:lvlJc w:val="left"/>
      <w:pPr>
        <w:tabs>
          <w:tab w:val="num" w:pos="4320"/>
        </w:tabs>
        <w:ind w:left="4320" w:hanging="360"/>
      </w:pPr>
      <w:rPr>
        <w:rFonts w:ascii="Symbol" w:hAnsi="Symbol" w:hint="default"/>
      </w:rPr>
    </w:lvl>
    <w:lvl w:ilvl="6" w:tplc="9DA2E926" w:tentative="1">
      <w:start w:val="1"/>
      <w:numFmt w:val="bullet"/>
      <w:lvlText w:val=""/>
      <w:lvlJc w:val="left"/>
      <w:pPr>
        <w:tabs>
          <w:tab w:val="num" w:pos="5040"/>
        </w:tabs>
        <w:ind w:left="5040" w:hanging="360"/>
      </w:pPr>
      <w:rPr>
        <w:rFonts w:ascii="Symbol" w:hAnsi="Symbol" w:hint="default"/>
      </w:rPr>
    </w:lvl>
    <w:lvl w:ilvl="7" w:tplc="11E4D3A4" w:tentative="1">
      <w:start w:val="1"/>
      <w:numFmt w:val="bullet"/>
      <w:lvlText w:val=""/>
      <w:lvlJc w:val="left"/>
      <w:pPr>
        <w:tabs>
          <w:tab w:val="num" w:pos="5760"/>
        </w:tabs>
        <w:ind w:left="5760" w:hanging="360"/>
      </w:pPr>
      <w:rPr>
        <w:rFonts w:ascii="Symbol" w:hAnsi="Symbol" w:hint="default"/>
      </w:rPr>
    </w:lvl>
    <w:lvl w:ilvl="8" w:tplc="BF7EB6FE" w:tentative="1">
      <w:start w:val="1"/>
      <w:numFmt w:val="bullet"/>
      <w:lvlText w:val=""/>
      <w:lvlJc w:val="left"/>
      <w:pPr>
        <w:tabs>
          <w:tab w:val="num" w:pos="6480"/>
        </w:tabs>
        <w:ind w:left="6480" w:hanging="360"/>
      </w:pPr>
      <w:rPr>
        <w:rFonts w:ascii="Symbol" w:hAnsi="Symbol" w:hint="default"/>
      </w:rPr>
    </w:lvl>
  </w:abstractNum>
  <w:abstractNum w:abstractNumId="10">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1362BD"/>
    <w:multiLevelType w:val="hybridMultilevel"/>
    <w:tmpl w:val="5D74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603D82"/>
    <w:multiLevelType w:val="hybridMultilevel"/>
    <w:tmpl w:val="C5421D36"/>
    <w:lvl w:ilvl="0" w:tplc="09902E5E">
      <w:start w:val="1"/>
      <w:numFmt w:val="bullet"/>
      <w:lvlText w:val=""/>
      <w:lvlJc w:val="left"/>
      <w:pPr>
        <w:tabs>
          <w:tab w:val="num" w:pos="720"/>
        </w:tabs>
        <w:ind w:left="720" w:hanging="360"/>
      </w:pPr>
      <w:rPr>
        <w:rFonts w:ascii="Symbol" w:hAnsi="Symbol" w:hint="default"/>
      </w:rPr>
    </w:lvl>
    <w:lvl w:ilvl="1" w:tplc="3CDC2BF6" w:tentative="1">
      <w:start w:val="1"/>
      <w:numFmt w:val="bullet"/>
      <w:lvlText w:val=""/>
      <w:lvlJc w:val="left"/>
      <w:pPr>
        <w:tabs>
          <w:tab w:val="num" w:pos="1440"/>
        </w:tabs>
        <w:ind w:left="1440" w:hanging="360"/>
      </w:pPr>
      <w:rPr>
        <w:rFonts w:ascii="Symbol" w:hAnsi="Symbol" w:hint="default"/>
      </w:rPr>
    </w:lvl>
    <w:lvl w:ilvl="2" w:tplc="D4CC54A6" w:tentative="1">
      <w:start w:val="1"/>
      <w:numFmt w:val="bullet"/>
      <w:lvlText w:val=""/>
      <w:lvlJc w:val="left"/>
      <w:pPr>
        <w:tabs>
          <w:tab w:val="num" w:pos="2160"/>
        </w:tabs>
        <w:ind w:left="2160" w:hanging="360"/>
      </w:pPr>
      <w:rPr>
        <w:rFonts w:ascii="Symbol" w:hAnsi="Symbol" w:hint="default"/>
      </w:rPr>
    </w:lvl>
    <w:lvl w:ilvl="3" w:tplc="CBE6B6DA" w:tentative="1">
      <w:start w:val="1"/>
      <w:numFmt w:val="bullet"/>
      <w:lvlText w:val=""/>
      <w:lvlJc w:val="left"/>
      <w:pPr>
        <w:tabs>
          <w:tab w:val="num" w:pos="2880"/>
        </w:tabs>
        <w:ind w:left="2880" w:hanging="360"/>
      </w:pPr>
      <w:rPr>
        <w:rFonts w:ascii="Symbol" w:hAnsi="Symbol" w:hint="default"/>
      </w:rPr>
    </w:lvl>
    <w:lvl w:ilvl="4" w:tplc="7CFC52F8" w:tentative="1">
      <w:start w:val="1"/>
      <w:numFmt w:val="bullet"/>
      <w:lvlText w:val=""/>
      <w:lvlJc w:val="left"/>
      <w:pPr>
        <w:tabs>
          <w:tab w:val="num" w:pos="3600"/>
        </w:tabs>
        <w:ind w:left="3600" w:hanging="360"/>
      </w:pPr>
      <w:rPr>
        <w:rFonts w:ascii="Symbol" w:hAnsi="Symbol" w:hint="default"/>
      </w:rPr>
    </w:lvl>
    <w:lvl w:ilvl="5" w:tplc="5ECE87EE" w:tentative="1">
      <w:start w:val="1"/>
      <w:numFmt w:val="bullet"/>
      <w:lvlText w:val=""/>
      <w:lvlJc w:val="left"/>
      <w:pPr>
        <w:tabs>
          <w:tab w:val="num" w:pos="4320"/>
        </w:tabs>
        <w:ind w:left="4320" w:hanging="360"/>
      </w:pPr>
      <w:rPr>
        <w:rFonts w:ascii="Symbol" w:hAnsi="Symbol" w:hint="default"/>
      </w:rPr>
    </w:lvl>
    <w:lvl w:ilvl="6" w:tplc="573882B6" w:tentative="1">
      <w:start w:val="1"/>
      <w:numFmt w:val="bullet"/>
      <w:lvlText w:val=""/>
      <w:lvlJc w:val="left"/>
      <w:pPr>
        <w:tabs>
          <w:tab w:val="num" w:pos="5040"/>
        </w:tabs>
        <w:ind w:left="5040" w:hanging="360"/>
      </w:pPr>
      <w:rPr>
        <w:rFonts w:ascii="Symbol" w:hAnsi="Symbol" w:hint="default"/>
      </w:rPr>
    </w:lvl>
    <w:lvl w:ilvl="7" w:tplc="F260EF96" w:tentative="1">
      <w:start w:val="1"/>
      <w:numFmt w:val="bullet"/>
      <w:lvlText w:val=""/>
      <w:lvlJc w:val="left"/>
      <w:pPr>
        <w:tabs>
          <w:tab w:val="num" w:pos="5760"/>
        </w:tabs>
        <w:ind w:left="5760" w:hanging="360"/>
      </w:pPr>
      <w:rPr>
        <w:rFonts w:ascii="Symbol" w:hAnsi="Symbol" w:hint="default"/>
      </w:rPr>
    </w:lvl>
    <w:lvl w:ilvl="8" w:tplc="13DE8E4C" w:tentative="1">
      <w:start w:val="1"/>
      <w:numFmt w:val="bullet"/>
      <w:lvlText w:val=""/>
      <w:lvlJc w:val="left"/>
      <w:pPr>
        <w:tabs>
          <w:tab w:val="num" w:pos="6480"/>
        </w:tabs>
        <w:ind w:left="6480" w:hanging="360"/>
      </w:pPr>
      <w:rPr>
        <w:rFonts w:ascii="Symbol" w:hAnsi="Symbol"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027DC6"/>
    <w:multiLevelType w:val="hybridMultilevel"/>
    <w:tmpl w:val="F662C742"/>
    <w:lvl w:ilvl="0" w:tplc="D57A2FF0">
      <w:start w:val="1"/>
      <w:numFmt w:val="bullet"/>
      <w:lvlText w:val=""/>
      <w:lvlJc w:val="left"/>
      <w:pPr>
        <w:tabs>
          <w:tab w:val="num" w:pos="720"/>
        </w:tabs>
        <w:ind w:left="720" w:hanging="360"/>
      </w:pPr>
      <w:rPr>
        <w:rFonts w:ascii="Symbol" w:hAnsi="Symbol" w:hint="default"/>
      </w:rPr>
    </w:lvl>
    <w:lvl w:ilvl="1" w:tplc="5F827B80" w:tentative="1">
      <w:start w:val="1"/>
      <w:numFmt w:val="bullet"/>
      <w:lvlText w:val=""/>
      <w:lvlJc w:val="left"/>
      <w:pPr>
        <w:tabs>
          <w:tab w:val="num" w:pos="1440"/>
        </w:tabs>
        <w:ind w:left="1440" w:hanging="360"/>
      </w:pPr>
      <w:rPr>
        <w:rFonts w:ascii="Symbol" w:hAnsi="Symbol" w:hint="default"/>
      </w:rPr>
    </w:lvl>
    <w:lvl w:ilvl="2" w:tplc="6E7857C0" w:tentative="1">
      <w:start w:val="1"/>
      <w:numFmt w:val="bullet"/>
      <w:lvlText w:val=""/>
      <w:lvlJc w:val="left"/>
      <w:pPr>
        <w:tabs>
          <w:tab w:val="num" w:pos="2160"/>
        </w:tabs>
        <w:ind w:left="2160" w:hanging="360"/>
      </w:pPr>
      <w:rPr>
        <w:rFonts w:ascii="Symbol" w:hAnsi="Symbol" w:hint="default"/>
      </w:rPr>
    </w:lvl>
    <w:lvl w:ilvl="3" w:tplc="BBB2100C" w:tentative="1">
      <w:start w:val="1"/>
      <w:numFmt w:val="bullet"/>
      <w:lvlText w:val=""/>
      <w:lvlJc w:val="left"/>
      <w:pPr>
        <w:tabs>
          <w:tab w:val="num" w:pos="2880"/>
        </w:tabs>
        <w:ind w:left="2880" w:hanging="360"/>
      </w:pPr>
      <w:rPr>
        <w:rFonts w:ascii="Symbol" w:hAnsi="Symbol" w:hint="default"/>
      </w:rPr>
    </w:lvl>
    <w:lvl w:ilvl="4" w:tplc="DF566DEE" w:tentative="1">
      <w:start w:val="1"/>
      <w:numFmt w:val="bullet"/>
      <w:lvlText w:val=""/>
      <w:lvlJc w:val="left"/>
      <w:pPr>
        <w:tabs>
          <w:tab w:val="num" w:pos="3600"/>
        </w:tabs>
        <w:ind w:left="3600" w:hanging="360"/>
      </w:pPr>
      <w:rPr>
        <w:rFonts w:ascii="Symbol" w:hAnsi="Symbol" w:hint="default"/>
      </w:rPr>
    </w:lvl>
    <w:lvl w:ilvl="5" w:tplc="B9C8E810" w:tentative="1">
      <w:start w:val="1"/>
      <w:numFmt w:val="bullet"/>
      <w:lvlText w:val=""/>
      <w:lvlJc w:val="left"/>
      <w:pPr>
        <w:tabs>
          <w:tab w:val="num" w:pos="4320"/>
        </w:tabs>
        <w:ind w:left="4320" w:hanging="360"/>
      </w:pPr>
      <w:rPr>
        <w:rFonts w:ascii="Symbol" w:hAnsi="Symbol" w:hint="default"/>
      </w:rPr>
    </w:lvl>
    <w:lvl w:ilvl="6" w:tplc="2D2EB5B4" w:tentative="1">
      <w:start w:val="1"/>
      <w:numFmt w:val="bullet"/>
      <w:lvlText w:val=""/>
      <w:lvlJc w:val="left"/>
      <w:pPr>
        <w:tabs>
          <w:tab w:val="num" w:pos="5040"/>
        </w:tabs>
        <w:ind w:left="5040" w:hanging="360"/>
      </w:pPr>
      <w:rPr>
        <w:rFonts w:ascii="Symbol" w:hAnsi="Symbol" w:hint="default"/>
      </w:rPr>
    </w:lvl>
    <w:lvl w:ilvl="7" w:tplc="635088EE" w:tentative="1">
      <w:start w:val="1"/>
      <w:numFmt w:val="bullet"/>
      <w:lvlText w:val=""/>
      <w:lvlJc w:val="left"/>
      <w:pPr>
        <w:tabs>
          <w:tab w:val="num" w:pos="5760"/>
        </w:tabs>
        <w:ind w:left="5760" w:hanging="360"/>
      </w:pPr>
      <w:rPr>
        <w:rFonts w:ascii="Symbol" w:hAnsi="Symbol" w:hint="default"/>
      </w:rPr>
    </w:lvl>
    <w:lvl w:ilvl="8" w:tplc="B42EC174" w:tentative="1">
      <w:start w:val="1"/>
      <w:numFmt w:val="bullet"/>
      <w:lvlText w:val=""/>
      <w:lvlJc w:val="left"/>
      <w:pPr>
        <w:tabs>
          <w:tab w:val="num" w:pos="6480"/>
        </w:tabs>
        <w:ind w:left="6480" w:hanging="360"/>
      </w:pPr>
      <w:rPr>
        <w:rFonts w:ascii="Symbol" w:hAnsi="Symbol" w:hint="default"/>
      </w:rPr>
    </w:lvl>
  </w:abstractNum>
  <w:abstractNum w:abstractNumId="18">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3F72D6"/>
    <w:multiLevelType w:val="hybridMultilevel"/>
    <w:tmpl w:val="88581C22"/>
    <w:lvl w:ilvl="0" w:tplc="C4D245B6">
      <w:start w:val="1"/>
      <w:numFmt w:val="bullet"/>
      <w:lvlText w:val=""/>
      <w:lvlJc w:val="left"/>
      <w:pPr>
        <w:tabs>
          <w:tab w:val="num" w:pos="720"/>
        </w:tabs>
        <w:ind w:left="720" w:hanging="360"/>
      </w:pPr>
      <w:rPr>
        <w:rFonts w:ascii="Symbol" w:hAnsi="Symbol" w:hint="default"/>
      </w:rPr>
    </w:lvl>
    <w:lvl w:ilvl="1" w:tplc="C7127F0C">
      <w:start w:val="610"/>
      <w:numFmt w:val="bullet"/>
      <w:lvlText w:val=""/>
      <w:lvlJc w:val="left"/>
      <w:pPr>
        <w:tabs>
          <w:tab w:val="num" w:pos="1440"/>
        </w:tabs>
        <w:ind w:left="1440" w:hanging="360"/>
      </w:pPr>
      <w:rPr>
        <w:rFonts w:ascii="Symbol" w:hAnsi="Symbol" w:hint="default"/>
      </w:rPr>
    </w:lvl>
    <w:lvl w:ilvl="2" w:tplc="628AC5BC">
      <w:start w:val="610"/>
      <w:numFmt w:val="bullet"/>
      <w:lvlText w:val=""/>
      <w:lvlJc w:val="left"/>
      <w:pPr>
        <w:tabs>
          <w:tab w:val="num" w:pos="2160"/>
        </w:tabs>
        <w:ind w:left="2160" w:hanging="360"/>
      </w:pPr>
      <w:rPr>
        <w:rFonts w:ascii="Symbol" w:hAnsi="Symbol" w:hint="default"/>
      </w:rPr>
    </w:lvl>
    <w:lvl w:ilvl="3" w:tplc="309E8766" w:tentative="1">
      <w:start w:val="1"/>
      <w:numFmt w:val="bullet"/>
      <w:lvlText w:val=""/>
      <w:lvlJc w:val="left"/>
      <w:pPr>
        <w:tabs>
          <w:tab w:val="num" w:pos="2880"/>
        </w:tabs>
        <w:ind w:left="2880" w:hanging="360"/>
      </w:pPr>
      <w:rPr>
        <w:rFonts w:ascii="Symbol" w:hAnsi="Symbol" w:hint="default"/>
      </w:rPr>
    </w:lvl>
    <w:lvl w:ilvl="4" w:tplc="D0CE2A2A" w:tentative="1">
      <w:start w:val="1"/>
      <w:numFmt w:val="bullet"/>
      <w:lvlText w:val=""/>
      <w:lvlJc w:val="left"/>
      <w:pPr>
        <w:tabs>
          <w:tab w:val="num" w:pos="3600"/>
        </w:tabs>
        <w:ind w:left="3600" w:hanging="360"/>
      </w:pPr>
      <w:rPr>
        <w:rFonts w:ascii="Symbol" w:hAnsi="Symbol" w:hint="default"/>
      </w:rPr>
    </w:lvl>
    <w:lvl w:ilvl="5" w:tplc="EEB6647A" w:tentative="1">
      <w:start w:val="1"/>
      <w:numFmt w:val="bullet"/>
      <w:lvlText w:val=""/>
      <w:lvlJc w:val="left"/>
      <w:pPr>
        <w:tabs>
          <w:tab w:val="num" w:pos="4320"/>
        </w:tabs>
        <w:ind w:left="4320" w:hanging="360"/>
      </w:pPr>
      <w:rPr>
        <w:rFonts w:ascii="Symbol" w:hAnsi="Symbol" w:hint="default"/>
      </w:rPr>
    </w:lvl>
    <w:lvl w:ilvl="6" w:tplc="3B7C65BC" w:tentative="1">
      <w:start w:val="1"/>
      <w:numFmt w:val="bullet"/>
      <w:lvlText w:val=""/>
      <w:lvlJc w:val="left"/>
      <w:pPr>
        <w:tabs>
          <w:tab w:val="num" w:pos="5040"/>
        </w:tabs>
        <w:ind w:left="5040" w:hanging="360"/>
      </w:pPr>
      <w:rPr>
        <w:rFonts w:ascii="Symbol" w:hAnsi="Symbol" w:hint="default"/>
      </w:rPr>
    </w:lvl>
    <w:lvl w:ilvl="7" w:tplc="5C12901A" w:tentative="1">
      <w:start w:val="1"/>
      <w:numFmt w:val="bullet"/>
      <w:lvlText w:val=""/>
      <w:lvlJc w:val="left"/>
      <w:pPr>
        <w:tabs>
          <w:tab w:val="num" w:pos="5760"/>
        </w:tabs>
        <w:ind w:left="5760" w:hanging="360"/>
      </w:pPr>
      <w:rPr>
        <w:rFonts w:ascii="Symbol" w:hAnsi="Symbol" w:hint="default"/>
      </w:rPr>
    </w:lvl>
    <w:lvl w:ilvl="8" w:tplc="D08E8D6E" w:tentative="1">
      <w:start w:val="1"/>
      <w:numFmt w:val="bullet"/>
      <w:lvlText w:val=""/>
      <w:lvlJc w:val="left"/>
      <w:pPr>
        <w:tabs>
          <w:tab w:val="num" w:pos="6480"/>
        </w:tabs>
        <w:ind w:left="6480" w:hanging="360"/>
      </w:pPr>
      <w:rPr>
        <w:rFonts w:ascii="Symbol" w:hAnsi="Symbol" w:hint="default"/>
      </w:rPr>
    </w:lvl>
  </w:abstractNum>
  <w:abstractNum w:abstractNumId="25">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4073851"/>
    <w:multiLevelType w:val="hybridMultilevel"/>
    <w:tmpl w:val="71C8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4024F6"/>
    <w:multiLevelType w:val="hybridMultilevel"/>
    <w:tmpl w:val="756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E6326"/>
    <w:multiLevelType w:val="hybridMultilevel"/>
    <w:tmpl w:val="E63C328A"/>
    <w:lvl w:ilvl="0" w:tplc="3F12FABE">
      <w:start w:val="1"/>
      <w:numFmt w:val="bullet"/>
      <w:lvlText w:val=""/>
      <w:lvlJc w:val="left"/>
      <w:pPr>
        <w:tabs>
          <w:tab w:val="num" w:pos="720"/>
        </w:tabs>
        <w:ind w:left="720" w:hanging="360"/>
      </w:pPr>
      <w:rPr>
        <w:rFonts w:ascii="Symbol" w:hAnsi="Symbol" w:hint="default"/>
      </w:rPr>
    </w:lvl>
    <w:lvl w:ilvl="1" w:tplc="E92E4F5E">
      <w:start w:val="1937"/>
      <w:numFmt w:val="bullet"/>
      <w:lvlText w:val="•"/>
      <w:lvlJc w:val="left"/>
      <w:pPr>
        <w:tabs>
          <w:tab w:val="num" w:pos="1440"/>
        </w:tabs>
        <w:ind w:left="1440" w:hanging="360"/>
      </w:pPr>
      <w:rPr>
        <w:rFonts w:ascii="Arial" w:hAnsi="Arial" w:hint="default"/>
      </w:rPr>
    </w:lvl>
    <w:lvl w:ilvl="2" w:tplc="2D72D724" w:tentative="1">
      <w:start w:val="1"/>
      <w:numFmt w:val="bullet"/>
      <w:lvlText w:val=""/>
      <w:lvlJc w:val="left"/>
      <w:pPr>
        <w:tabs>
          <w:tab w:val="num" w:pos="2160"/>
        </w:tabs>
        <w:ind w:left="2160" w:hanging="360"/>
      </w:pPr>
      <w:rPr>
        <w:rFonts w:ascii="Symbol" w:hAnsi="Symbol" w:hint="default"/>
      </w:rPr>
    </w:lvl>
    <w:lvl w:ilvl="3" w:tplc="22A0DE80" w:tentative="1">
      <w:start w:val="1"/>
      <w:numFmt w:val="bullet"/>
      <w:lvlText w:val=""/>
      <w:lvlJc w:val="left"/>
      <w:pPr>
        <w:tabs>
          <w:tab w:val="num" w:pos="2880"/>
        </w:tabs>
        <w:ind w:left="2880" w:hanging="360"/>
      </w:pPr>
      <w:rPr>
        <w:rFonts w:ascii="Symbol" w:hAnsi="Symbol" w:hint="default"/>
      </w:rPr>
    </w:lvl>
    <w:lvl w:ilvl="4" w:tplc="8B329F52" w:tentative="1">
      <w:start w:val="1"/>
      <w:numFmt w:val="bullet"/>
      <w:lvlText w:val=""/>
      <w:lvlJc w:val="left"/>
      <w:pPr>
        <w:tabs>
          <w:tab w:val="num" w:pos="3600"/>
        </w:tabs>
        <w:ind w:left="3600" w:hanging="360"/>
      </w:pPr>
      <w:rPr>
        <w:rFonts w:ascii="Symbol" w:hAnsi="Symbol" w:hint="default"/>
      </w:rPr>
    </w:lvl>
    <w:lvl w:ilvl="5" w:tplc="89D421FE" w:tentative="1">
      <w:start w:val="1"/>
      <w:numFmt w:val="bullet"/>
      <w:lvlText w:val=""/>
      <w:lvlJc w:val="left"/>
      <w:pPr>
        <w:tabs>
          <w:tab w:val="num" w:pos="4320"/>
        </w:tabs>
        <w:ind w:left="4320" w:hanging="360"/>
      </w:pPr>
      <w:rPr>
        <w:rFonts w:ascii="Symbol" w:hAnsi="Symbol" w:hint="default"/>
      </w:rPr>
    </w:lvl>
    <w:lvl w:ilvl="6" w:tplc="69A08D76" w:tentative="1">
      <w:start w:val="1"/>
      <w:numFmt w:val="bullet"/>
      <w:lvlText w:val=""/>
      <w:lvlJc w:val="left"/>
      <w:pPr>
        <w:tabs>
          <w:tab w:val="num" w:pos="5040"/>
        </w:tabs>
        <w:ind w:left="5040" w:hanging="360"/>
      </w:pPr>
      <w:rPr>
        <w:rFonts w:ascii="Symbol" w:hAnsi="Symbol" w:hint="default"/>
      </w:rPr>
    </w:lvl>
    <w:lvl w:ilvl="7" w:tplc="577C9488" w:tentative="1">
      <w:start w:val="1"/>
      <w:numFmt w:val="bullet"/>
      <w:lvlText w:val=""/>
      <w:lvlJc w:val="left"/>
      <w:pPr>
        <w:tabs>
          <w:tab w:val="num" w:pos="5760"/>
        </w:tabs>
        <w:ind w:left="5760" w:hanging="360"/>
      </w:pPr>
      <w:rPr>
        <w:rFonts w:ascii="Symbol" w:hAnsi="Symbol" w:hint="default"/>
      </w:rPr>
    </w:lvl>
    <w:lvl w:ilvl="8" w:tplc="C832DD6C" w:tentative="1">
      <w:start w:val="1"/>
      <w:numFmt w:val="bullet"/>
      <w:lvlText w:val=""/>
      <w:lvlJc w:val="left"/>
      <w:pPr>
        <w:tabs>
          <w:tab w:val="num" w:pos="6480"/>
        </w:tabs>
        <w:ind w:left="6480" w:hanging="360"/>
      </w:pPr>
      <w:rPr>
        <w:rFonts w:ascii="Symbol" w:hAnsi="Symbol" w:hint="default"/>
      </w:rPr>
    </w:lvl>
  </w:abstractNum>
  <w:abstractNum w:abstractNumId="29">
    <w:nsid w:val="6BF438A6"/>
    <w:multiLevelType w:val="hybridMultilevel"/>
    <w:tmpl w:val="D3448C6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0">
    <w:nsid w:val="6DA11110"/>
    <w:multiLevelType w:val="hybridMultilevel"/>
    <w:tmpl w:val="8A90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2B2C12"/>
    <w:multiLevelType w:val="hybridMultilevel"/>
    <w:tmpl w:val="C546B89C"/>
    <w:lvl w:ilvl="0" w:tplc="B5527F36">
      <w:start w:val="1"/>
      <w:numFmt w:val="bullet"/>
      <w:lvlText w:val="•"/>
      <w:lvlJc w:val="left"/>
      <w:pPr>
        <w:tabs>
          <w:tab w:val="num" w:pos="720"/>
        </w:tabs>
        <w:ind w:left="720" w:hanging="360"/>
      </w:pPr>
      <w:rPr>
        <w:rFonts w:ascii="Arial" w:hAnsi="Arial" w:hint="default"/>
      </w:rPr>
    </w:lvl>
    <w:lvl w:ilvl="1" w:tplc="CE8C82A8">
      <w:start w:val="678"/>
      <w:numFmt w:val="bullet"/>
      <w:lvlText w:val="•"/>
      <w:lvlJc w:val="left"/>
      <w:pPr>
        <w:tabs>
          <w:tab w:val="num" w:pos="1440"/>
        </w:tabs>
        <w:ind w:left="1440" w:hanging="360"/>
      </w:pPr>
      <w:rPr>
        <w:rFonts w:ascii="Arial" w:hAnsi="Arial" w:hint="default"/>
      </w:rPr>
    </w:lvl>
    <w:lvl w:ilvl="2" w:tplc="F38CCD1C">
      <w:start w:val="678"/>
      <w:numFmt w:val="bullet"/>
      <w:lvlText w:val="•"/>
      <w:lvlJc w:val="left"/>
      <w:pPr>
        <w:tabs>
          <w:tab w:val="num" w:pos="2160"/>
        </w:tabs>
        <w:ind w:left="2160" w:hanging="360"/>
      </w:pPr>
      <w:rPr>
        <w:rFonts w:ascii="Arial" w:hAnsi="Arial" w:hint="default"/>
      </w:rPr>
    </w:lvl>
    <w:lvl w:ilvl="3" w:tplc="64B27C74" w:tentative="1">
      <w:start w:val="1"/>
      <w:numFmt w:val="bullet"/>
      <w:lvlText w:val="•"/>
      <w:lvlJc w:val="left"/>
      <w:pPr>
        <w:tabs>
          <w:tab w:val="num" w:pos="2880"/>
        </w:tabs>
        <w:ind w:left="2880" w:hanging="360"/>
      </w:pPr>
      <w:rPr>
        <w:rFonts w:ascii="Arial" w:hAnsi="Arial" w:hint="default"/>
      </w:rPr>
    </w:lvl>
    <w:lvl w:ilvl="4" w:tplc="0BF4147E" w:tentative="1">
      <w:start w:val="1"/>
      <w:numFmt w:val="bullet"/>
      <w:lvlText w:val="•"/>
      <w:lvlJc w:val="left"/>
      <w:pPr>
        <w:tabs>
          <w:tab w:val="num" w:pos="3600"/>
        </w:tabs>
        <w:ind w:left="3600" w:hanging="360"/>
      </w:pPr>
      <w:rPr>
        <w:rFonts w:ascii="Arial" w:hAnsi="Arial" w:hint="default"/>
      </w:rPr>
    </w:lvl>
    <w:lvl w:ilvl="5" w:tplc="A8DA4726" w:tentative="1">
      <w:start w:val="1"/>
      <w:numFmt w:val="bullet"/>
      <w:lvlText w:val="•"/>
      <w:lvlJc w:val="left"/>
      <w:pPr>
        <w:tabs>
          <w:tab w:val="num" w:pos="4320"/>
        </w:tabs>
        <w:ind w:left="4320" w:hanging="360"/>
      </w:pPr>
      <w:rPr>
        <w:rFonts w:ascii="Arial" w:hAnsi="Arial" w:hint="default"/>
      </w:rPr>
    </w:lvl>
    <w:lvl w:ilvl="6" w:tplc="EDF42E96" w:tentative="1">
      <w:start w:val="1"/>
      <w:numFmt w:val="bullet"/>
      <w:lvlText w:val="•"/>
      <w:lvlJc w:val="left"/>
      <w:pPr>
        <w:tabs>
          <w:tab w:val="num" w:pos="5040"/>
        </w:tabs>
        <w:ind w:left="5040" w:hanging="360"/>
      </w:pPr>
      <w:rPr>
        <w:rFonts w:ascii="Arial" w:hAnsi="Arial" w:hint="default"/>
      </w:rPr>
    </w:lvl>
    <w:lvl w:ilvl="7" w:tplc="B49413B8" w:tentative="1">
      <w:start w:val="1"/>
      <w:numFmt w:val="bullet"/>
      <w:lvlText w:val="•"/>
      <w:lvlJc w:val="left"/>
      <w:pPr>
        <w:tabs>
          <w:tab w:val="num" w:pos="5760"/>
        </w:tabs>
        <w:ind w:left="5760" w:hanging="360"/>
      </w:pPr>
      <w:rPr>
        <w:rFonts w:ascii="Arial" w:hAnsi="Arial" w:hint="default"/>
      </w:rPr>
    </w:lvl>
    <w:lvl w:ilvl="8" w:tplc="FE48CF58" w:tentative="1">
      <w:start w:val="1"/>
      <w:numFmt w:val="bullet"/>
      <w:lvlText w:val="•"/>
      <w:lvlJc w:val="left"/>
      <w:pPr>
        <w:tabs>
          <w:tab w:val="num" w:pos="6480"/>
        </w:tabs>
        <w:ind w:left="6480" w:hanging="360"/>
      </w:pPr>
      <w:rPr>
        <w:rFonts w:ascii="Arial" w:hAnsi="Arial"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21"/>
  </w:num>
  <w:num w:numId="4">
    <w:abstractNumId w:val="36"/>
  </w:num>
  <w:num w:numId="5">
    <w:abstractNumId w:val="14"/>
  </w:num>
  <w:num w:numId="6">
    <w:abstractNumId w:val="6"/>
  </w:num>
  <w:num w:numId="7">
    <w:abstractNumId w:val="22"/>
  </w:num>
  <w:num w:numId="8">
    <w:abstractNumId w:val="32"/>
  </w:num>
  <w:num w:numId="9">
    <w:abstractNumId w:val="35"/>
  </w:num>
  <w:num w:numId="10">
    <w:abstractNumId w:val="16"/>
  </w:num>
  <w:num w:numId="11">
    <w:abstractNumId w:val="4"/>
  </w:num>
  <w:num w:numId="12">
    <w:abstractNumId w:val="25"/>
  </w:num>
  <w:num w:numId="13">
    <w:abstractNumId w:val="2"/>
  </w:num>
  <w:num w:numId="14">
    <w:abstractNumId w:val="34"/>
  </w:num>
  <w:num w:numId="15">
    <w:abstractNumId w:val="23"/>
  </w:num>
  <w:num w:numId="16">
    <w:abstractNumId w:val="15"/>
  </w:num>
  <w:num w:numId="17">
    <w:abstractNumId w:val="18"/>
  </w:num>
  <w:num w:numId="18">
    <w:abstractNumId w:val="19"/>
  </w:num>
  <w:num w:numId="19">
    <w:abstractNumId w:val="5"/>
  </w:num>
  <w:num w:numId="20">
    <w:abstractNumId w:val="10"/>
  </w:num>
  <w:num w:numId="21">
    <w:abstractNumId w:val="12"/>
  </w:num>
  <w:num w:numId="22">
    <w:abstractNumId w:val="33"/>
  </w:num>
  <w:num w:numId="23">
    <w:abstractNumId w:val="29"/>
  </w:num>
  <w:num w:numId="24">
    <w:abstractNumId w:val="26"/>
  </w:num>
  <w:num w:numId="25">
    <w:abstractNumId w:val="31"/>
  </w:num>
  <w:num w:numId="26">
    <w:abstractNumId w:val="11"/>
  </w:num>
  <w:num w:numId="27">
    <w:abstractNumId w:val="1"/>
  </w:num>
  <w:num w:numId="28">
    <w:abstractNumId w:val="30"/>
  </w:num>
  <w:num w:numId="29">
    <w:abstractNumId w:val="9"/>
  </w:num>
  <w:num w:numId="30">
    <w:abstractNumId w:val="24"/>
  </w:num>
  <w:num w:numId="31">
    <w:abstractNumId w:val="27"/>
  </w:num>
  <w:num w:numId="32">
    <w:abstractNumId w:val="8"/>
  </w:num>
  <w:num w:numId="33">
    <w:abstractNumId w:val="3"/>
  </w:num>
  <w:num w:numId="34">
    <w:abstractNumId w:val="13"/>
  </w:num>
  <w:num w:numId="35">
    <w:abstractNumId w:val="28"/>
  </w:num>
  <w:num w:numId="36">
    <w:abstractNumId w:val="17"/>
  </w:num>
  <w:num w:numId="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699"/>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967"/>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A7A"/>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47F60"/>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5E95"/>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C6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384"/>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9"/>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C3"/>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92E"/>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3E89"/>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5E1"/>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8A3"/>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1790B"/>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365"/>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33"/>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99"/>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BDC"/>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1EC"/>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223"/>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3EC"/>
    <w:rsid w:val="005346E8"/>
    <w:rsid w:val="00534BF5"/>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873"/>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4D71"/>
    <w:rsid w:val="005A5610"/>
    <w:rsid w:val="005A57D5"/>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471"/>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53F"/>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4D81"/>
    <w:rsid w:val="0063525A"/>
    <w:rsid w:val="00635369"/>
    <w:rsid w:val="00635498"/>
    <w:rsid w:val="0063561D"/>
    <w:rsid w:val="006358BA"/>
    <w:rsid w:val="006358D6"/>
    <w:rsid w:val="006358FE"/>
    <w:rsid w:val="006365C0"/>
    <w:rsid w:val="006368D3"/>
    <w:rsid w:val="00637A9A"/>
    <w:rsid w:val="006405FA"/>
    <w:rsid w:val="00640618"/>
    <w:rsid w:val="00640821"/>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37"/>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4F46"/>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3F2"/>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20"/>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838"/>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940"/>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4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80D"/>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5EC5"/>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1C6"/>
    <w:rsid w:val="008B76AB"/>
    <w:rsid w:val="008B785D"/>
    <w:rsid w:val="008B7F5D"/>
    <w:rsid w:val="008C021E"/>
    <w:rsid w:val="008C05A9"/>
    <w:rsid w:val="008C0FBE"/>
    <w:rsid w:val="008C1262"/>
    <w:rsid w:val="008C1AA5"/>
    <w:rsid w:val="008C1B28"/>
    <w:rsid w:val="008C1CEE"/>
    <w:rsid w:val="008C20BB"/>
    <w:rsid w:val="008C2212"/>
    <w:rsid w:val="008C265B"/>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367"/>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B2D"/>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78F"/>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612"/>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179"/>
    <w:rsid w:val="00B3168F"/>
    <w:rsid w:val="00B31897"/>
    <w:rsid w:val="00B320BE"/>
    <w:rsid w:val="00B3210A"/>
    <w:rsid w:val="00B3264E"/>
    <w:rsid w:val="00B33389"/>
    <w:rsid w:val="00B3351A"/>
    <w:rsid w:val="00B3364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6CAA"/>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C88"/>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E1C"/>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0AB"/>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107"/>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241"/>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87E5A"/>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E74"/>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C1C"/>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AE6"/>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2121491">
      <w:bodyDiv w:val="1"/>
      <w:marLeft w:val="0"/>
      <w:marRight w:val="0"/>
      <w:marTop w:val="0"/>
      <w:marBottom w:val="0"/>
      <w:divBdr>
        <w:top w:val="none" w:sz="0" w:space="0" w:color="auto"/>
        <w:left w:val="none" w:sz="0" w:space="0" w:color="auto"/>
        <w:bottom w:val="none" w:sz="0" w:space="0" w:color="auto"/>
        <w:right w:val="none" w:sz="0" w:space="0" w:color="auto"/>
      </w:divBdr>
      <w:divsChild>
        <w:div w:id="1109394363">
          <w:marLeft w:val="547"/>
          <w:marRight w:val="0"/>
          <w:marTop w:val="0"/>
          <w:marBottom w:val="120"/>
          <w:divBdr>
            <w:top w:val="none" w:sz="0" w:space="0" w:color="auto"/>
            <w:left w:val="none" w:sz="0" w:space="0" w:color="auto"/>
            <w:bottom w:val="none" w:sz="0" w:space="0" w:color="auto"/>
            <w:right w:val="none" w:sz="0" w:space="0" w:color="auto"/>
          </w:divBdr>
        </w:div>
        <w:div w:id="289017407">
          <w:marLeft w:val="1267"/>
          <w:marRight w:val="0"/>
          <w:marTop w:val="0"/>
          <w:marBottom w:val="120"/>
          <w:divBdr>
            <w:top w:val="none" w:sz="0" w:space="0" w:color="auto"/>
            <w:left w:val="none" w:sz="0" w:space="0" w:color="auto"/>
            <w:bottom w:val="none" w:sz="0" w:space="0" w:color="auto"/>
            <w:right w:val="none" w:sz="0" w:space="0" w:color="auto"/>
          </w:divBdr>
        </w:div>
        <w:div w:id="843276368">
          <w:marLeft w:val="1886"/>
          <w:marRight w:val="0"/>
          <w:marTop w:val="0"/>
          <w:marBottom w:val="120"/>
          <w:divBdr>
            <w:top w:val="none" w:sz="0" w:space="0" w:color="auto"/>
            <w:left w:val="none" w:sz="0" w:space="0" w:color="auto"/>
            <w:bottom w:val="none" w:sz="0" w:space="0" w:color="auto"/>
            <w:right w:val="none" w:sz="0" w:space="0" w:color="auto"/>
          </w:divBdr>
        </w:div>
        <w:div w:id="95054814">
          <w:marLeft w:val="1886"/>
          <w:marRight w:val="0"/>
          <w:marTop w:val="0"/>
          <w:marBottom w:val="120"/>
          <w:divBdr>
            <w:top w:val="none" w:sz="0" w:space="0" w:color="auto"/>
            <w:left w:val="none" w:sz="0" w:space="0" w:color="auto"/>
            <w:bottom w:val="none" w:sz="0" w:space="0" w:color="auto"/>
            <w:right w:val="none" w:sz="0" w:space="0" w:color="auto"/>
          </w:divBdr>
        </w:div>
        <w:div w:id="737285882">
          <w:marLeft w:val="1886"/>
          <w:marRight w:val="0"/>
          <w:marTop w:val="0"/>
          <w:marBottom w:val="120"/>
          <w:divBdr>
            <w:top w:val="none" w:sz="0" w:space="0" w:color="auto"/>
            <w:left w:val="none" w:sz="0" w:space="0" w:color="auto"/>
            <w:bottom w:val="none" w:sz="0" w:space="0" w:color="auto"/>
            <w:right w:val="none" w:sz="0" w:space="0" w:color="auto"/>
          </w:divBdr>
        </w:div>
        <w:div w:id="841048105">
          <w:marLeft w:val="547"/>
          <w:marRight w:val="0"/>
          <w:marTop w:val="0"/>
          <w:marBottom w:val="120"/>
          <w:divBdr>
            <w:top w:val="none" w:sz="0" w:space="0" w:color="auto"/>
            <w:left w:val="none" w:sz="0" w:space="0" w:color="auto"/>
            <w:bottom w:val="none" w:sz="0" w:space="0" w:color="auto"/>
            <w:right w:val="none" w:sz="0" w:space="0" w:color="auto"/>
          </w:divBdr>
        </w:div>
        <w:div w:id="168258270">
          <w:marLeft w:val="1267"/>
          <w:marRight w:val="0"/>
          <w:marTop w:val="0"/>
          <w:marBottom w:val="120"/>
          <w:divBdr>
            <w:top w:val="none" w:sz="0" w:space="0" w:color="auto"/>
            <w:left w:val="none" w:sz="0" w:space="0" w:color="auto"/>
            <w:bottom w:val="none" w:sz="0" w:space="0" w:color="auto"/>
            <w:right w:val="none" w:sz="0" w:space="0" w:color="auto"/>
          </w:divBdr>
        </w:div>
        <w:div w:id="1833720618">
          <w:marLeft w:val="1886"/>
          <w:marRight w:val="0"/>
          <w:marTop w:val="0"/>
          <w:marBottom w:val="120"/>
          <w:divBdr>
            <w:top w:val="none" w:sz="0" w:space="0" w:color="auto"/>
            <w:left w:val="none" w:sz="0" w:space="0" w:color="auto"/>
            <w:bottom w:val="none" w:sz="0" w:space="0" w:color="auto"/>
            <w:right w:val="none" w:sz="0" w:space="0" w:color="auto"/>
          </w:divBdr>
        </w:div>
        <w:div w:id="1216157612">
          <w:marLeft w:val="1886"/>
          <w:marRight w:val="0"/>
          <w:marTop w:val="0"/>
          <w:marBottom w:val="120"/>
          <w:divBdr>
            <w:top w:val="none" w:sz="0" w:space="0" w:color="auto"/>
            <w:left w:val="none" w:sz="0" w:space="0" w:color="auto"/>
            <w:bottom w:val="none" w:sz="0" w:space="0" w:color="auto"/>
            <w:right w:val="none" w:sz="0" w:space="0" w:color="auto"/>
          </w:divBdr>
        </w:div>
        <w:div w:id="1537500027">
          <w:marLeft w:val="1886"/>
          <w:marRight w:val="0"/>
          <w:marTop w:val="0"/>
          <w:marBottom w:val="120"/>
          <w:divBdr>
            <w:top w:val="none" w:sz="0" w:space="0" w:color="auto"/>
            <w:left w:val="none" w:sz="0" w:space="0" w:color="auto"/>
            <w:bottom w:val="none" w:sz="0" w:space="0" w:color="auto"/>
            <w:right w:val="none" w:sz="0" w:space="0" w:color="auto"/>
          </w:divBdr>
        </w:div>
      </w:divsChild>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6071061">
      <w:bodyDiv w:val="1"/>
      <w:marLeft w:val="0"/>
      <w:marRight w:val="0"/>
      <w:marTop w:val="0"/>
      <w:marBottom w:val="0"/>
      <w:divBdr>
        <w:top w:val="none" w:sz="0" w:space="0" w:color="auto"/>
        <w:left w:val="none" w:sz="0" w:space="0" w:color="auto"/>
        <w:bottom w:val="none" w:sz="0" w:space="0" w:color="auto"/>
        <w:right w:val="none" w:sz="0" w:space="0" w:color="auto"/>
      </w:divBdr>
      <w:divsChild>
        <w:div w:id="583535510">
          <w:marLeft w:val="446"/>
          <w:marRight w:val="0"/>
          <w:marTop w:val="0"/>
          <w:marBottom w:val="0"/>
          <w:divBdr>
            <w:top w:val="none" w:sz="0" w:space="0" w:color="auto"/>
            <w:left w:val="none" w:sz="0" w:space="0" w:color="auto"/>
            <w:bottom w:val="none" w:sz="0" w:space="0" w:color="auto"/>
            <w:right w:val="none" w:sz="0" w:space="0" w:color="auto"/>
          </w:divBdr>
        </w:div>
        <w:div w:id="49113818">
          <w:marLeft w:val="1166"/>
          <w:marRight w:val="0"/>
          <w:marTop w:val="0"/>
          <w:marBottom w:val="0"/>
          <w:divBdr>
            <w:top w:val="none" w:sz="0" w:space="0" w:color="auto"/>
            <w:left w:val="none" w:sz="0" w:space="0" w:color="auto"/>
            <w:bottom w:val="none" w:sz="0" w:space="0" w:color="auto"/>
            <w:right w:val="none" w:sz="0" w:space="0" w:color="auto"/>
          </w:divBdr>
        </w:div>
        <w:div w:id="602961034">
          <w:marLeft w:val="1166"/>
          <w:marRight w:val="0"/>
          <w:marTop w:val="0"/>
          <w:marBottom w:val="0"/>
          <w:divBdr>
            <w:top w:val="none" w:sz="0" w:space="0" w:color="auto"/>
            <w:left w:val="none" w:sz="0" w:space="0" w:color="auto"/>
            <w:bottom w:val="none" w:sz="0" w:space="0" w:color="auto"/>
            <w:right w:val="none" w:sz="0" w:space="0" w:color="auto"/>
          </w:divBdr>
        </w:div>
        <w:div w:id="581909689">
          <w:marLeft w:val="446"/>
          <w:marRight w:val="0"/>
          <w:marTop w:val="0"/>
          <w:marBottom w:val="0"/>
          <w:divBdr>
            <w:top w:val="none" w:sz="0" w:space="0" w:color="auto"/>
            <w:left w:val="none" w:sz="0" w:space="0" w:color="auto"/>
            <w:bottom w:val="none" w:sz="0" w:space="0" w:color="auto"/>
            <w:right w:val="none" w:sz="0" w:space="0" w:color="auto"/>
          </w:divBdr>
        </w:div>
        <w:div w:id="1817258758">
          <w:marLeft w:val="446"/>
          <w:marRight w:val="0"/>
          <w:marTop w:val="0"/>
          <w:marBottom w:val="0"/>
          <w:divBdr>
            <w:top w:val="none" w:sz="0" w:space="0" w:color="auto"/>
            <w:left w:val="none" w:sz="0" w:space="0" w:color="auto"/>
            <w:bottom w:val="none" w:sz="0" w:space="0" w:color="auto"/>
            <w:right w:val="none" w:sz="0" w:space="0" w:color="auto"/>
          </w:divBdr>
        </w:div>
        <w:div w:id="532108968">
          <w:marLeft w:val="446"/>
          <w:marRight w:val="0"/>
          <w:marTop w:val="0"/>
          <w:marBottom w:val="0"/>
          <w:divBdr>
            <w:top w:val="none" w:sz="0" w:space="0" w:color="auto"/>
            <w:left w:val="none" w:sz="0" w:space="0" w:color="auto"/>
            <w:bottom w:val="none" w:sz="0" w:space="0" w:color="auto"/>
            <w:right w:val="none" w:sz="0" w:space="0" w:color="auto"/>
          </w:divBdr>
        </w:div>
        <w:div w:id="1036350977">
          <w:marLeft w:val="446"/>
          <w:marRight w:val="0"/>
          <w:marTop w:val="0"/>
          <w:marBottom w:val="0"/>
          <w:divBdr>
            <w:top w:val="none" w:sz="0" w:space="0" w:color="auto"/>
            <w:left w:val="none" w:sz="0" w:space="0" w:color="auto"/>
            <w:bottom w:val="none" w:sz="0" w:space="0" w:color="auto"/>
            <w:right w:val="none" w:sz="0" w:space="0" w:color="auto"/>
          </w:divBdr>
        </w:div>
        <w:div w:id="603657001">
          <w:marLeft w:val="446"/>
          <w:marRight w:val="0"/>
          <w:marTop w:val="0"/>
          <w:marBottom w:val="0"/>
          <w:divBdr>
            <w:top w:val="none" w:sz="0" w:space="0" w:color="auto"/>
            <w:left w:val="none" w:sz="0" w:space="0" w:color="auto"/>
            <w:bottom w:val="none" w:sz="0" w:space="0" w:color="auto"/>
            <w:right w:val="none" w:sz="0" w:space="0" w:color="auto"/>
          </w:divBdr>
        </w:div>
        <w:div w:id="2048524489">
          <w:marLeft w:val="1166"/>
          <w:marRight w:val="0"/>
          <w:marTop w:val="0"/>
          <w:marBottom w:val="0"/>
          <w:divBdr>
            <w:top w:val="none" w:sz="0" w:space="0" w:color="auto"/>
            <w:left w:val="none" w:sz="0" w:space="0" w:color="auto"/>
            <w:bottom w:val="none" w:sz="0" w:space="0" w:color="auto"/>
            <w:right w:val="none" w:sz="0" w:space="0" w:color="auto"/>
          </w:divBdr>
        </w:div>
        <w:div w:id="583731869">
          <w:marLeft w:val="1166"/>
          <w:marRight w:val="0"/>
          <w:marTop w:val="0"/>
          <w:marBottom w:val="0"/>
          <w:divBdr>
            <w:top w:val="none" w:sz="0" w:space="0" w:color="auto"/>
            <w:left w:val="none" w:sz="0" w:space="0" w:color="auto"/>
            <w:bottom w:val="none" w:sz="0" w:space="0" w:color="auto"/>
            <w:right w:val="none" w:sz="0" w:space="0" w:color="auto"/>
          </w:divBdr>
        </w:div>
        <w:div w:id="1778672076">
          <w:marLeft w:val="1166"/>
          <w:marRight w:val="0"/>
          <w:marTop w:val="0"/>
          <w:marBottom w:val="0"/>
          <w:divBdr>
            <w:top w:val="none" w:sz="0" w:space="0" w:color="auto"/>
            <w:left w:val="none" w:sz="0" w:space="0" w:color="auto"/>
            <w:bottom w:val="none" w:sz="0" w:space="0" w:color="auto"/>
            <w:right w:val="none" w:sz="0" w:space="0" w:color="auto"/>
          </w:divBdr>
        </w:div>
        <w:div w:id="103039113">
          <w:marLeft w:val="446"/>
          <w:marRight w:val="0"/>
          <w:marTop w:val="0"/>
          <w:marBottom w:val="0"/>
          <w:divBdr>
            <w:top w:val="none" w:sz="0" w:space="0" w:color="auto"/>
            <w:left w:val="none" w:sz="0" w:space="0" w:color="auto"/>
            <w:bottom w:val="none" w:sz="0" w:space="0" w:color="auto"/>
            <w:right w:val="none" w:sz="0" w:space="0" w:color="auto"/>
          </w:divBdr>
        </w:div>
        <w:div w:id="1627346852">
          <w:marLeft w:val="1166"/>
          <w:marRight w:val="0"/>
          <w:marTop w:val="0"/>
          <w:marBottom w:val="0"/>
          <w:divBdr>
            <w:top w:val="none" w:sz="0" w:space="0" w:color="auto"/>
            <w:left w:val="none" w:sz="0" w:space="0" w:color="auto"/>
            <w:bottom w:val="none" w:sz="0" w:space="0" w:color="auto"/>
            <w:right w:val="none" w:sz="0" w:space="0" w:color="auto"/>
          </w:divBdr>
        </w:div>
        <w:div w:id="557320839">
          <w:marLeft w:val="1886"/>
          <w:marRight w:val="0"/>
          <w:marTop w:val="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410172">
      <w:bodyDiv w:val="1"/>
      <w:marLeft w:val="0"/>
      <w:marRight w:val="0"/>
      <w:marTop w:val="0"/>
      <w:marBottom w:val="0"/>
      <w:divBdr>
        <w:top w:val="none" w:sz="0" w:space="0" w:color="auto"/>
        <w:left w:val="none" w:sz="0" w:space="0" w:color="auto"/>
        <w:bottom w:val="none" w:sz="0" w:space="0" w:color="auto"/>
        <w:right w:val="none" w:sz="0" w:space="0" w:color="auto"/>
      </w:divBdr>
      <w:divsChild>
        <w:div w:id="2066172766">
          <w:marLeft w:val="547"/>
          <w:marRight w:val="0"/>
          <w:marTop w:val="0"/>
          <w:marBottom w:val="120"/>
          <w:divBdr>
            <w:top w:val="none" w:sz="0" w:space="0" w:color="auto"/>
            <w:left w:val="none" w:sz="0" w:space="0" w:color="auto"/>
            <w:bottom w:val="none" w:sz="0" w:space="0" w:color="auto"/>
            <w:right w:val="none" w:sz="0" w:space="0" w:color="auto"/>
          </w:divBdr>
        </w:div>
        <w:div w:id="526216462">
          <w:marLeft w:val="547"/>
          <w:marRight w:val="0"/>
          <w:marTop w:val="0"/>
          <w:marBottom w:val="120"/>
          <w:divBdr>
            <w:top w:val="none" w:sz="0" w:space="0" w:color="auto"/>
            <w:left w:val="none" w:sz="0" w:space="0" w:color="auto"/>
            <w:bottom w:val="none" w:sz="0" w:space="0" w:color="auto"/>
            <w:right w:val="none" w:sz="0" w:space="0" w:color="auto"/>
          </w:divBdr>
        </w:div>
        <w:div w:id="1931810329">
          <w:marLeft w:val="547"/>
          <w:marRight w:val="0"/>
          <w:marTop w:val="0"/>
          <w:marBottom w:val="120"/>
          <w:divBdr>
            <w:top w:val="none" w:sz="0" w:space="0" w:color="auto"/>
            <w:left w:val="none" w:sz="0" w:space="0" w:color="auto"/>
            <w:bottom w:val="none" w:sz="0" w:space="0" w:color="auto"/>
            <w:right w:val="none" w:sz="0" w:space="0" w:color="auto"/>
          </w:divBdr>
        </w:div>
        <w:div w:id="1373991981">
          <w:marLeft w:val="1267"/>
          <w:marRight w:val="0"/>
          <w:marTop w:val="0"/>
          <w:marBottom w:val="120"/>
          <w:divBdr>
            <w:top w:val="none" w:sz="0" w:space="0" w:color="auto"/>
            <w:left w:val="none" w:sz="0" w:space="0" w:color="auto"/>
            <w:bottom w:val="none" w:sz="0" w:space="0" w:color="auto"/>
            <w:right w:val="none" w:sz="0" w:space="0" w:color="auto"/>
          </w:divBdr>
        </w:div>
        <w:div w:id="657075057">
          <w:marLeft w:val="1267"/>
          <w:marRight w:val="0"/>
          <w:marTop w:val="0"/>
          <w:marBottom w:val="120"/>
          <w:divBdr>
            <w:top w:val="none" w:sz="0" w:space="0" w:color="auto"/>
            <w:left w:val="none" w:sz="0" w:space="0" w:color="auto"/>
            <w:bottom w:val="none" w:sz="0" w:space="0" w:color="auto"/>
            <w:right w:val="none" w:sz="0" w:space="0" w:color="auto"/>
          </w:divBdr>
        </w:div>
        <w:div w:id="230508914">
          <w:marLeft w:val="1987"/>
          <w:marRight w:val="0"/>
          <w:marTop w:val="0"/>
          <w:marBottom w:val="120"/>
          <w:divBdr>
            <w:top w:val="none" w:sz="0" w:space="0" w:color="auto"/>
            <w:left w:val="none" w:sz="0" w:space="0" w:color="auto"/>
            <w:bottom w:val="none" w:sz="0" w:space="0" w:color="auto"/>
            <w:right w:val="none" w:sz="0" w:space="0" w:color="auto"/>
          </w:divBdr>
        </w:div>
        <w:div w:id="746851594">
          <w:marLeft w:val="1987"/>
          <w:marRight w:val="0"/>
          <w:marTop w:val="0"/>
          <w:marBottom w:val="120"/>
          <w:divBdr>
            <w:top w:val="none" w:sz="0" w:space="0" w:color="auto"/>
            <w:left w:val="none" w:sz="0" w:space="0" w:color="auto"/>
            <w:bottom w:val="none" w:sz="0" w:space="0" w:color="auto"/>
            <w:right w:val="none" w:sz="0" w:space="0" w:color="auto"/>
          </w:divBdr>
        </w:div>
      </w:divsChild>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17572220">
      <w:bodyDiv w:val="1"/>
      <w:marLeft w:val="0"/>
      <w:marRight w:val="0"/>
      <w:marTop w:val="0"/>
      <w:marBottom w:val="0"/>
      <w:divBdr>
        <w:top w:val="none" w:sz="0" w:space="0" w:color="auto"/>
        <w:left w:val="none" w:sz="0" w:space="0" w:color="auto"/>
        <w:bottom w:val="none" w:sz="0" w:space="0" w:color="auto"/>
        <w:right w:val="none" w:sz="0" w:space="0" w:color="auto"/>
      </w:divBdr>
      <w:divsChild>
        <w:div w:id="1154031422">
          <w:marLeft w:val="547"/>
          <w:marRight w:val="0"/>
          <w:marTop w:val="0"/>
          <w:marBottom w:val="120"/>
          <w:divBdr>
            <w:top w:val="none" w:sz="0" w:space="0" w:color="auto"/>
            <w:left w:val="none" w:sz="0" w:space="0" w:color="auto"/>
            <w:bottom w:val="none" w:sz="0" w:space="0" w:color="auto"/>
            <w:right w:val="none" w:sz="0" w:space="0" w:color="auto"/>
          </w:divBdr>
        </w:div>
        <w:div w:id="230164070">
          <w:marLeft w:val="1267"/>
          <w:marRight w:val="0"/>
          <w:marTop w:val="0"/>
          <w:marBottom w:val="120"/>
          <w:divBdr>
            <w:top w:val="none" w:sz="0" w:space="0" w:color="auto"/>
            <w:left w:val="none" w:sz="0" w:space="0" w:color="auto"/>
            <w:bottom w:val="none" w:sz="0" w:space="0" w:color="auto"/>
            <w:right w:val="none" w:sz="0" w:space="0" w:color="auto"/>
          </w:divBdr>
        </w:div>
        <w:div w:id="657265989">
          <w:marLeft w:val="1267"/>
          <w:marRight w:val="0"/>
          <w:marTop w:val="0"/>
          <w:marBottom w:val="120"/>
          <w:divBdr>
            <w:top w:val="none" w:sz="0" w:space="0" w:color="auto"/>
            <w:left w:val="none" w:sz="0" w:space="0" w:color="auto"/>
            <w:bottom w:val="none" w:sz="0" w:space="0" w:color="auto"/>
            <w:right w:val="none" w:sz="0" w:space="0" w:color="auto"/>
          </w:divBdr>
        </w:div>
        <w:div w:id="536895338">
          <w:marLeft w:val="1267"/>
          <w:marRight w:val="0"/>
          <w:marTop w:val="0"/>
          <w:marBottom w:val="120"/>
          <w:divBdr>
            <w:top w:val="none" w:sz="0" w:space="0" w:color="auto"/>
            <w:left w:val="none" w:sz="0" w:space="0" w:color="auto"/>
            <w:bottom w:val="none" w:sz="0" w:space="0" w:color="auto"/>
            <w:right w:val="none" w:sz="0" w:space="0" w:color="auto"/>
          </w:divBdr>
        </w:div>
        <w:div w:id="964433951">
          <w:marLeft w:val="1987"/>
          <w:marRight w:val="0"/>
          <w:marTop w:val="0"/>
          <w:marBottom w:val="120"/>
          <w:divBdr>
            <w:top w:val="none" w:sz="0" w:space="0" w:color="auto"/>
            <w:left w:val="none" w:sz="0" w:space="0" w:color="auto"/>
            <w:bottom w:val="none" w:sz="0" w:space="0" w:color="auto"/>
            <w:right w:val="none" w:sz="0" w:space="0" w:color="auto"/>
          </w:divBdr>
        </w:div>
        <w:div w:id="1221549862">
          <w:marLeft w:val="1267"/>
          <w:marRight w:val="0"/>
          <w:marTop w:val="0"/>
          <w:marBottom w:val="120"/>
          <w:divBdr>
            <w:top w:val="none" w:sz="0" w:space="0" w:color="auto"/>
            <w:left w:val="none" w:sz="0" w:space="0" w:color="auto"/>
            <w:bottom w:val="none" w:sz="0" w:space="0" w:color="auto"/>
            <w:right w:val="none" w:sz="0" w:space="0" w:color="auto"/>
          </w:divBdr>
        </w:div>
        <w:div w:id="1146968036">
          <w:marLeft w:val="1267"/>
          <w:marRight w:val="0"/>
          <w:marTop w:val="0"/>
          <w:marBottom w:val="120"/>
          <w:divBdr>
            <w:top w:val="none" w:sz="0" w:space="0" w:color="auto"/>
            <w:left w:val="none" w:sz="0" w:space="0" w:color="auto"/>
            <w:bottom w:val="none" w:sz="0" w:space="0" w:color="auto"/>
            <w:right w:val="none" w:sz="0" w:space="0" w:color="auto"/>
          </w:divBdr>
        </w:div>
      </w:divsChild>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7891594">
      <w:bodyDiv w:val="1"/>
      <w:marLeft w:val="0"/>
      <w:marRight w:val="0"/>
      <w:marTop w:val="0"/>
      <w:marBottom w:val="0"/>
      <w:divBdr>
        <w:top w:val="none" w:sz="0" w:space="0" w:color="auto"/>
        <w:left w:val="none" w:sz="0" w:space="0" w:color="auto"/>
        <w:bottom w:val="none" w:sz="0" w:space="0" w:color="auto"/>
        <w:right w:val="none" w:sz="0" w:space="0" w:color="auto"/>
      </w:divBdr>
      <w:divsChild>
        <w:div w:id="1060710309">
          <w:marLeft w:val="547"/>
          <w:marRight w:val="0"/>
          <w:marTop w:val="0"/>
          <w:marBottom w:val="120"/>
          <w:divBdr>
            <w:top w:val="none" w:sz="0" w:space="0" w:color="auto"/>
            <w:left w:val="none" w:sz="0" w:space="0" w:color="auto"/>
            <w:bottom w:val="none" w:sz="0" w:space="0" w:color="auto"/>
            <w:right w:val="none" w:sz="0" w:space="0" w:color="auto"/>
          </w:divBdr>
        </w:div>
        <w:div w:id="651100474">
          <w:marLeft w:val="547"/>
          <w:marRight w:val="0"/>
          <w:marTop w:val="0"/>
          <w:marBottom w:val="120"/>
          <w:divBdr>
            <w:top w:val="none" w:sz="0" w:space="0" w:color="auto"/>
            <w:left w:val="none" w:sz="0" w:space="0" w:color="auto"/>
            <w:bottom w:val="none" w:sz="0" w:space="0" w:color="auto"/>
            <w:right w:val="none" w:sz="0" w:space="0" w:color="auto"/>
          </w:divBdr>
        </w:div>
        <w:div w:id="969360270">
          <w:marLeft w:val="360"/>
          <w:marRight w:val="0"/>
          <w:marTop w:val="0"/>
          <w:marBottom w:val="120"/>
          <w:divBdr>
            <w:top w:val="none" w:sz="0" w:space="0" w:color="auto"/>
            <w:left w:val="none" w:sz="0" w:space="0" w:color="auto"/>
            <w:bottom w:val="none" w:sz="0" w:space="0" w:color="auto"/>
            <w:right w:val="none" w:sz="0" w:space="0" w:color="auto"/>
          </w:divBdr>
        </w:div>
        <w:div w:id="554855207">
          <w:marLeft w:val="547"/>
          <w:marRight w:val="0"/>
          <w:marTop w:val="0"/>
          <w:marBottom w:val="120"/>
          <w:divBdr>
            <w:top w:val="none" w:sz="0" w:space="0" w:color="auto"/>
            <w:left w:val="none" w:sz="0" w:space="0" w:color="auto"/>
            <w:bottom w:val="none" w:sz="0" w:space="0" w:color="auto"/>
            <w:right w:val="none" w:sz="0" w:space="0" w:color="auto"/>
          </w:divBdr>
        </w:div>
        <w:div w:id="1417939815">
          <w:marLeft w:val="360"/>
          <w:marRight w:val="0"/>
          <w:marTop w:val="0"/>
          <w:marBottom w:val="120"/>
          <w:divBdr>
            <w:top w:val="none" w:sz="0" w:space="0" w:color="auto"/>
            <w:left w:val="none" w:sz="0" w:space="0" w:color="auto"/>
            <w:bottom w:val="none" w:sz="0" w:space="0" w:color="auto"/>
            <w:right w:val="none" w:sz="0" w:space="0" w:color="auto"/>
          </w:divBdr>
        </w:div>
        <w:div w:id="1827210234">
          <w:marLeft w:val="1080"/>
          <w:marRight w:val="0"/>
          <w:marTop w:val="0"/>
          <w:marBottom w:val="120"/>
          <w:divBdr>
            <w:top w:val="none" w:sz="0" w:space="0" w:color="auto"/>
            <w:left w:val="none" w:sz="0" w:space="0" w:color="auto"/>
            <w:bottom w:val="none" w:sz="0" w:space="0" w:color="auto"/>
            <w:right w:val="none" w:sz="0" w:space="0" w:color="auto"/>
          </w:divBdr>
        </w:div>
        <w:div w:id="1343898794">
          <w:marLeft w:val="1080"/>
          <w:marRight w:val="0"/>
          <w:marTop w:val="0"/>
          <w:marBottom w:val="120"/>
          <w:divBdr>
            <w:top w:val="none" w:sz="0" w:space="0" w:color="auto"/>
            <w:left w:val="none" w:sz="0" w:space="0" w:color="auto"/>
            <w:bottom w:val="none" w:sz="0" w:space="0" w:color="auto"/>
            <w:right w:val="none" w:sz="0" w:space="0" w:color="auto"/>
          </w:divBdr>
        </w:div>
        <w:div w:id="506939818">
          <w:marLeft w:val="1080"/>
          <w:marRight w:val="0"/>
          <w:marTop w:val="0"/>
          <w:marBottom w:val="120"/>
          <w:divBdr>
            <w:top w:val="none" w:sz="0" w:space="0" w:color="auto"/>
            <w:left w:val="none" w:sz="0" w:space="0" w:color="auto"/>
            <w:bottom w:val="none" w:sz="0" w:space="0" w:color="auto"/>
            <w:right w:val="none" w:sz="0" w:space="0" w:color="auto"/>
          </w:divBdr>
        </w:div>
        <w:div w:id="447970327">
          <w:marLeft w:val="1080"/>
          <w:marRight w:val="0"/>
          <w:marTop w:val="0"/>
          <w:marBottom w:val="120"/>
          <w:divBdr>
            <w:top w:val="none" w:sz="0" w:space="0" w:color="auto"/>
            <w:left w:val="none" w:sz="0" w:space="0" w:color="auto"/>
            <w:bottom w:val="none" w:sz="0" w:space="0" w:color="auto"/>
            <w:right w:val="none" w:sz="0" w:space="0" w:color="auto"/>
          </w:divBdr>
        </w:div>
        <w:div w:id="1321153883">
          <w:marLeft w:val="547"/>
          <w:marRight w:val="0"/>
          <w:marTop w:val="0"/>
          <w:marBottom w:val="120"/>
          <w:divBdr>
            <w:top w:val="none" w:sz="0" w:space="0" w:color="auto"/>
            <w:left w:val="none" w:sz="0" w:space="0" w:color="auto"/>
            <w:bottom w:val="none" w:sz="0" w:space="0" w:color="auto"/>
            <w:right w:val="none" w:sz="0" w:space="0" w:color="auto"/>
          </w:divBdr>
        </w:div>
        <w:div w:id="776095922">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05606-E234-4E65-B143-A2828B722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7215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2021-08-06T22:20:00Z</dcterms:created>
  <dcterms:modified xsi:type="dcterms:W3CDTF">2021-08-06T22:56:00Z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